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F1D3" w14:textId="0796008E" w:rsidR="004F48F4" w:rsidRDefault="004F48F4" w:rsidP="004F48F4">
      <w:pPr>
        <w:rPr>
          <w:b/>
          <w:bCs/>
          <w:kern w:val="36"/>
          <w:sz w:val="28"/>
          <w:szCs w:val="22"/>
          <w:bdr w:val="none" w:sz="0" w:space="0" w:color="auto" w:frame="1"/>
        </w:rPr>
      </w:pPr>
      <w:r w:rsidRPr="004F48F4">
        <w:rPr>
          <w:noProof/>
          <w:highlight w:val="yellow"/>
        </w:rPr>
        <w:drawing>
          <wp:anchor distT="0" distB="0" distL="114300" distR="114300" simplePos="0" relativeHeight="251658240" behindDoc="0" locked="0" layoutInCell="1" allowOverlap="1" wp14:anchorId="0B268C15" wp14:editId="3054908B">
            <wp:simplePos x="0" y="0"/>
            <wp:positionH relativeFrom="column">
              <wp:posOffset>1879600</wp:posOffset>
            </wp:positionH>
            <wp:positionV relativeFrom="paragraph">
              <wp:posOffset>-110490</wp:posOffset>
            </wp:positionV>
            <wp:extent cx="2369185" cy="5086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18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CADAC" w14:textId="6647A0AE" w:rsidR="009D38A3" w:rsidRPr="00554349" w:rsidRDefault="004F48F4" w:rsidP="004F48F4">
      <w:pPr>
        <w:rPr>
          <w:b/>
          <w:bCs/>
          <w:kern w:val="36"/>
          <w:sz w:val="28"/>
          <w:szCs w:val="22"/>
          <w:highlight w:val="yellow"/>
          <w:bdr w:val="none" w:sz="0" w:space="0" w:color="auto" w:frame="1"/>
        </w:rPr>
      </w:pPr>
      <w:r>
        <w:rPr>
          <w:b/>
          <w:bCs/>
          <w:kern w:val="36"/>
          <w:sz w:val="28"/>
          <w:szCs w:val="22"/>
          <w:bdr w:val="none" w:sz="0" w:space="0" w:color="auto" w:frame="1"/>
        </w:rPr>
        <w:t xml:space="preserve"> </w:t>
      </w:r>
      <w:r w:rsidR="00FF52D8">
        <w:rPr>
          <w:b/>
          <w:bCs/>
          <w:kern w:val="36"/>
          <w:sz w:val="28"/>
          <w:szCs w:val="22"/>
          <w:bdr w:val="none" w:sz="0" w:space="0" w:color="auto" w:frame="1"/>
        </w:rPr>
        <w:t xml:space="preserve"> </w:t>
      </w:r>
    </w:p>
    <w:p w14:paraId="53746C29" w14:textId="77777777" w:rsidR="007667D1" w:rsidRDefault="007667D1" w:rsidP="00D5150C">
      <w:pPr>
        <w:shd w:val="clear" w:color="auto" w:fill="FFFFFF"/>
        <w:jc w:val="center"/>
        <w:outlineLvl w:val="0"/>
        <w:rPr>
          <w:b/>
          <w:bCs/>
          <w:kern w:val="36"/>
          <w:sz w:val="32"/>
          <w:szCs w:val="22"/>
          <w:bdr w:val="none" w:sz="0" w:space="0" w:color="auto" w:frame="1"/>
        </w:rPr>
      </w:pPr>
    </w:p>
    <w:p w14:paraId="3A257347" w14:textId="3667108C" w:rsidR="004A4833" w:rsidRPr="004A4833" w:rsidRDefault="00D5150C" w:rsidP="008A1197">
      <w:pPr>
        <w:shd w:val="clear" w:color="auto" w:fill="FFFFFF"/>
        <w:jc w:val="center"/>
        <w:outlineLvl w:val="0"/>
        <w:rPr>
          <w:kern w:val="36"/>
          <w:szCs w:val="18"/>
          <w:bdr w:val="none" w:sz="0" w:space="0" w:color="auto" w:frame="1"/>
        </w:rPr>
      </w:pPr>
      <w:r w:rsidRPr="008D332A">
        <w:rPr>
          <w:b/>
          <w:bCs/>
          <w:kern w:val="36"/>
          <w:sz w:val="32"/>
          <w:szCs w:val="22"/>
          <w:bdr w:val="none" w:sz="0" w:space="0" w:color="auto" w:frame="1"/>
        </w:rPr>
        <w:t xml:space="preserve">Crown Capital Partners Announces </w:t>
      </w:r>
      <w:r w:rsidR="0053140B">
        <w:rPr>
          <w:b/>
          <w:bCs/>
          <w:kern w:val="36"/>
          <w:sz w:val="32"/>
          <w:szCs w:val="22"/>
          <w:bdr w:val="none" w:sz="0" w:space="0" w:color="auto" w:frame="1"/>
        </w:rPr>
        <w:t xml:space="preserve">Q1 2022 </w:t>
      </w:r>
      <w:r>
        <w:rPr>
          <w:b/>
          <w:bCs/>
          <w:kern w:val="36"/>
          <w:sz w:val="32"/>
          <w:szCs w:val="22"/>
          <w:bdr w:val="none" w:sz="0" w:space="0" w:color="auto" w:frame="1"/>
        </w:rPr>
        <w:t xml:space="preserve">Financial Results </w:t>
      </w:r>
      <w:r w:rsidR="004F48F4">
        <w:rPr>
          <w:b/>
          <w:bCs/>
          <w:kern w:val="36"/>
          <w:sz w:val="32"/>
          <w:szCs w:val="22"/>
          <w:bdr w:val="none" w:sz="0" w:space="0" w:color="auto" w:frame="1"/>
        </w:rPr>
        <w:br/>
      </w:r>
    </w:p>
    <w:p w14:paraId="178D76E9" w14:textId="345E6DE8" w:rsidR="007E2408" w:rsidRDefault="00CD1FF3" w:rsidP="007E2408">
      <w:pPr>
        <w:jc w:val="both"/>
        <w:rPr>
          <w:iCs/>
          <w:sz w:val="23"/>
          <w:szCs w:val="23"/>
        </w:rPr>
      </w:pPr>
      <w:r w:rsidRPr="0016671C">
        <w:rPr>
          <w:b/>
          <w:iCs/>
          <w:sz w:val="23"/>
          <w:szCs w:val="23"/>
        </w:rPr>
        <w:t>CALGARY, </w:t>
      </w:r>
      <w:r w:rsidR="004F48F4">
        <w:rPr>
          <w:b/>
          <w:iCs/>
          <w:sz w:val="23"/>
          <w:szCs w:val="23"/>
        </w:rPr>
        <w:t>May 1</w:t>
      </w:r>
      <w:r w:rsidR="005C51E9">
        <w:rPr>
          <w:b/>
          <w:iCs/>
          <w:sz w:val="23"/>
          <w:szCs w:val="23"/>
        </w:rPr>
        <w:t>0</w:t>
      </w:r>
      <w:r w:rsidRPr="0016671C">
        <w:rPr>
          <w:b/>
          <w:iCs/>
          <w:sz w:val="23"/>
          <w:szCs w:val="23"/>
        </w:rPr>
        <w:t>, 20</w:t>
      </w:r>
      <w:r w:rsidR="00527A57" w:rsidRPr="0016671C">
        <w:rPr>
          <w:b/>
          <w:iCs/>
          <w:sz w:val="23"/>
          <w:szCs w:val="23"/>
        </w:rPr>
        <w:t>2</w:t>
      </w:r>
      <w:r w:rsidR="009B3268">
        <w:rPr>
          <w:b/>
          <w:iCs/>
          <w:sz w:val="23"/>
          <w:szCs w:val="23"/>
        </w:rPr>
        <w:t>2</w:t>
      </w:r>
      <w:r w:rsidRPr="0016671C">
        <w:rPr>
          <w:iCs/>
          <w:sz w:val="23"/>
          <w:szCs w:val="23"/>
        </w:rPr>
        <w:t xml:space="preserve"> – Crown Capital Partners Inc. (“Crown” or </w:t>
      </w:r>
      <w:r w:rsidR="00AC2357" w:rsidRPr="0016671C">
        <w:rPr>
          <w:iCs/>
          <w:sz w:val="23"/>
          <w:szCs w:val="23"/>
        </w:rPr>
        <w:t xml:space="preserve">the </w:t>
      </w:r>
      <w:r w:rsidRPr="0016671C">
        <w:rPr>
          <w:iCs/>
          <w:sz w:val="23"/>
          <w:szCs w:val="23"/>
        </w:rPr>
        <w:t>“</w:t>
      </w:r>
      <w:r w:rsidR="00561132" w:rsidRPr="0016671C">
        <w:rPr>
          <w:iCs/>
          <w:sz w:val="23"/>
          <w:szCs w:val="23"/>
        </w:rPr>
        <w:t>Corporation</w:t>
      </w:r>
      <w:r w:rsidRPr="0016671C">
        <w:rPr>
          <w:iCs/>
          <w:sz w:val="23"/>
          <w:szCs w:val="23"/>
        </w:rPr>
        <w:t>”) (TSX: CR</w:t>
      </w:r>
      <w:r w:rsidR="00283CAB" w:rsidRPr="0016671C">
        <w:rPr>
          <w:iCs/>
          <w:sz w:val="23"/>
          <w:szCs w:val="23"/>
        </w:rPr>
        <w:t>W</w:t>
      </w:r>
      <w:r w:rsidRPr="0016671C">
        <w:rPr>
          <w:iCs/>
          <w:sz w:val="23"/>
          <w:szCs w:val="23"/>
        </w:rPr>
        <w:t>N</w:t>
      </w:r>
      <w:r w:rsidR="00292C54" w:rsidRPr="0016671C">
        <w:rPr>
          <w:iCs/>
          <w:sz w:val="23"/>
          <w:szCs w:val="23"/>
        </w:rPr>
        <w:t>)</w:t>
      </w:r>
      <w:r w:rsidR="003A03A5">
        <w:rPr>
          <w:iCs/>
          <w:sz w:val="23"/>
          <w:szCs w:val="23"/>
        </w:rPr>
        <w:t xml:space="preserve"> </w:t>
      </w:r>
      <w:r w:rsidRPr="0016671C">
        <w:rPr>
          <w:iCs/>
          <w:sz w:val="23"/>
          <w:szCs w:val="23"/>
        </w:rPr>
        <w:t xml:space="preserve">today announced </w:t>
      </w:r>
      <w:r w:rsidR="00965717" w:rsidRPr="0016671C">
        <w:rPr>
          <w:iCs/>
          <w:sz w:val="23"/>
          <w:szCs w:val="23"/>
        </w:rPr>
        <w:t xml:space="preserve">its </w:t>
      </w:r>
      <w:r w:rsidR="009B5986" w:rsidRPr="0016671C">
        <w:rPr>
          <w:iCs/>
          <w:sz w:val="23"/>
          <w:szCs w:val="23"/>
        </w:rPr>
        <w:t xml:space="preserve">financial results </w:t>
      </w:r>
      <w:r w:rsidR="007E2408">
        <w:rPr>
          <w:iCs/>
          <w:sz w:val="23"/>
          <w:szCs w:val="23"/>
        </w:rPr>
        <w:t xml:space="preserve">for the </w:t>
      </w:r>
      <w:r w:rsidR="004F48F4">
        <w:rPr>
          <w:iCs/>
          <w:sz w:val="23"/>
          <w:szCs w:val="23"/>
        </w:rPr>
        <w:t>first</w:t>
      </w:r>
      <w:r w:rsidR="007E2408">
        <w:rPr>
          <w:iCs/>
          <w:sz w:val="23"/>
          <w:szCs w:val="23"/>
        </w:rPr>
        <w:t xml:space="preserve"> quarter ended </w:t>
      </w:r>
      <w:r w:rsidR="004F48F4">
        <w:rPr>
          <w:iCs/>
          <w:sz w:val="23"/>
          <w:szCs w:val="23"/>
        </w:rPr>
        <w:t>March</w:t>
      </w:r>
      <w:r w:rsidR="007E2408">
        <w:rPr>
          <w:iCs/>
          <w:sz w:val="23"/>
          <w:szCs w:val="23"/>
        </w:rPr>
        <w:t xml:space="preserve"> 31, 202</w:t>
      </w:r>
      <w:r w:rsidR="004F48F4">
        <w:rPr>
          <w:iCs/>
          <w:sz w:val="23"/>
          <w:szCs w:val="23"/>
        </w:rPr>
        <w:t>2</w:t>
      </w:r>
      <w:r w:rsidR="007E2408">
        <w:rPr>
          <w:iCs/>
          <w:sz w:val="23"/>
          <w:szCs w:val="23"/>
        </w:rPr>
        <w:t xml:space="preserve">. Crown’s complete financial statements and management’s discussion and analysis are available on SEDAR at www.sedar.com. </w:t>
      </w:r>
    </w:p>
    <w:p w14:paraId="7F6D1A0E" w14:textId="29178ACF" w:rsidR="007E2408" w:rsidRDefault="007E2408" w:rsidP="009B5986">
      <w:pPr>
        <w:jc w:val="both"/>
        <w:rPr>
          <w:iCs/>
          <w:sz w:val="23"/>
          <w:szCs w:val="23"/>
        </w:rPr>
      </w:pPr>
    </w:p>
    <w:p w14:paraId="1B901501" w14:textId="4F6435E5" w:rsidR="002E4942" w:rsidRDefault="002E4942" w:rsidP="002E4942">
      <w:pPr>
        <w:pStyle w:val="BodyText"/>
        <w:spacing w:after="240"/>
        <w:jc w:val="both"/>
        <w:rPr>
          <w:iCs/>
          <w:sz w:val="23"/>
          <w:szCs w:val="23"/>
        </w:rPr>
      </w:pPr>
      <w:r w:rsidRPr="00E9043E">
        <w:rPr>
          <w:iCs/>
          <w:sz w:val="23"/>
          <w:szCs w:val="23"/>
        </w:rPr>
        <w:t xml:space="preserve">Effective July 13, 2021, </w:t>
      </w:r>
      <w:r w:rsidR="00FA5D4F">
        <w:rPr>
          <w:iCs/>
          <w:sz w:val="23"/>
          <w:szCs w:val="23"/>
        </w:rPr>
        <w:t xml:space="preserve">Crown </w:t>
      </w:r>
      <w:r w:rsidR="00FB69FB">
        <w:rPr>
          <w:iCs/>
          <w:sz w:val="23"/>
          <w:szCs w:val="23"/>
        </w:rPr>
        <w:t xml:space="preserve">stopped recognizing </w:t>
      </w:r>
      <w:r w:rsidR="00FA5D4F">
        <w:rPr>
          <w:iCs/>
          <w:sz w:val="23"/>
          <w:szCs w:val="23"/>
        </w:rPr>
        <w:t xml:space="preserve">Crown Partners Fund </w:t>
      </w:r>
      <w:r w:rsidR="001B08C8" w:rsidRPr="00E9043E">
        <w:rPr>
          <w:iCs/>
          <w:sz w:val="23"/>
          <w:szCs w:val="23"/>
        </w:rPr>
        <w:t xml:space="preserve">as </w:t>
      </w:r>
      <w:r w:rsidRPr="00E9043E">
        <w:rPr>
          <w:iCs/>
          <w:sz w:val="23"/>
          <w:szCs w:val="23"/>
        </w:rPr>
        <w:t>a subsidiary</w:t>
      </w:r>
      <w:r w:rsidR="001B08C8" w:rsidRPr="00E9043E">
        <w:rPr>
          <w:iCs/>
          <w:sz w:val="23"/>
          <w:szCs w:val="23"/>
        </w:rPr>
        <w:t xml:space="preserve"> </w:t>
      </w:r>
      <w:r w:rsidR="0090284D">
        <w:rPr>
          <w:iCs/>
          <w:sz w:val="23"/>
          <w:szCs w:val="23"/>
        </w:rPr>
        <w:t xml:space="preserve">and </w:t>
      </w:r>
      <w:r w:rsidR="00FB69FB">
        <w:rPr>
          <w:iCs/>
          <w:sz w:val="23"/>
          <w:szCs w:val="23"/>
        </w:rPr>
        <w:t xml:space="preserve">began </w:t>
      </w:r>
      <w:r w:rsidR="0090284D">
        <w:rPr>
          <w:iCs/>
          <w:sz w:val="23"/>
          <w:szCs w:val="23"/>
        </w:rPr>
        <w:t>recogniz</w:t>
      </w:r>
      <w:r w:rsidR="00FB69FB">
        <w:rPr>
          <w:iCs/>
          <w:sz w:val="23"/>
          <w:szCs w:val="23"/>
        </w:rPr>
        <w:t>ing</w:t>
      </w:r>
      <w:r w:rsidR="0090284D">
        <w:rPr>
          <w:iCs/>
          <w:sz w:val="23"/>
          <w:szCs w:val="23"/>
        </w:rPr>
        <w:t xml:space="preserve"> </w:t>
      </w:r>
      <w:r w:rsidR="00FA5D4F">
        <w:rPr>
          <w:iCs/>
          <w:sz w:val="23"/>
          <w:szCs w:val="23"/>
        </w:rPr>
        <w:t xml:space="preserve">it </w:t>
      </w:r>
      <w:r w:rsidR="0090284D">
        <w:rPr>
          <w:iCs/>
          <w:sz w:val="23"/>
          <w:szCs w:val="23"/>
        </w:rPr>
        <w:t>as</w:t>
      </w:r>
      <w:r w:rsidR="001B08C8" w:rsidRPr="00E9043E">
        <w:rPr>
          <w:iCs/>
          <w:sz w:val="23"/>
          <w:szCs w:val="23"/>
        </w:rPr>
        <w:t xml:space="preserve"> </w:t>
      </w:r>
      <w:r w:rsidRPr="00E9043E">
        <w:rPr>
          <w:iCs/>
          <w:sz w:val="23"/>
          <w:szCs w:val="23"/>
        </w:rPr>
        <w:t>an investment in associate</w:t>
      </w:r>
      <w:r w:rsidR="001B08C8" w:rsidRPr="00E9043E">
        <w:rPr>
          <w:iCs/>
          <w:sz w:val="23"/>
          <w:szCs w:val="23"/>
        </w:rPr>
        <w:t xml:space="preserve"> </w:t>
      </w:r>
      <w:r w:rsidRPr="00E9043E">
        <w:rPr>
          <w:iCs/>
          <w:sz w:val="23"/>
          <w:szCs w:val="23"/>
        </w:rPr>
        <w:t xml:space="preserve">using the equity method. As a result, many of our asset, liability, revenue and expense balances as at and for the three months </w:t>
      </w:r>
      <w:r w:rsidR="00C27D60">
        <w:rPr>
          <w:iCs/>
          <w:sz w:val="23"/>
          <w:szCs w:val="23"/>
        </w:rPr>
        <w:t>March</w:t>
      </w:r>
      <w:r w:rsidR="00E9043E" w:rsidRPr="00E9043E">
        <w:rPr>
          <w:iCs/>
          <w:sz w:val="23"/>
          <w:szCs w:val="23"/>
        </w:rPr>
        <w:t xml:space="preserve"> 31</w:t>
      </w:r>
      <w:r w:rsidRPr="00E9043E">
        <w:rPr>
          <w:iCs/>
          <w:sz w:val="23"/>
          <w:szCs w:val="23"/>
        </w:rPr>
        <w:t xml:space="preserve">, </w:t>
      </w:r>
      <w:proofErr w:type="gramStart"/>
      <w:r w:rsidRPr="00E9043E">
        <w:rPr>
          <w:iCs/>
          <w:sz w:val="23"/>
          <w:szCs w:val="23"/>
        </w:rPr>
        <w:t>202</w:t>
      </w:r>
      <w:r w:rsidR="00C27D60">
        <w:rPr>
          <w:iCs/>
          <w:sz w:val="23"/>
          <w:szCs w:val="23"/>
        </w:rPr>
        <w:t>2</w:t>
      </w:r>
      <w:proofErr w:type="gramEnd"/>
      <w:r w:rsidRPr="00E9043E">
        <w:rPr>
          <w:iCs/>
          <w:sz w:val="23"/>
          <w:szCs w:val="23"/>
        </w:rPr>
        <w:t xml:space="preserve"> are not directly comparable to equivalent balances for </w:t>
      </w:r>
      <w:r w:rsidR="00C27D60">
        <w:rPr>
          <w:iCs/>
          <w:sz w:val="23"/>
          <w:szCs w:val="23"/>
        </w:rPr>
        <w:t xml:space="preserve">the </w:t>
      </w:r>
      <w:r w:rsidRPr="00E9043E">
        <w:rPr>
          <w:iCs/>
          <w:sz w:val="23"/>
          <w:szCs w:val="23"/>
        </w:rPr>
        <w:t>prior period.</w:t>
      </w:r>
      <w:r w:rsidR="005716C9">
        <w:rPr>
          <w:iCs/>
          <w:sz w:val="23"/>
          <w:szCs w:val="23"/>
        </w:rPr>
        <w:t xml:space="preserve"> </w:t>
      </w:r>
    </w:p>
    <w:p w14:paraId="69B91BE1" w14:textId="644D820C" w:rsidR="004F140C" w:rsidRDefault="004F48F4" w:rsidP="004F140C">
      <w:pPr>
        <w:spacing w:after="200"/>
        <w:jc w:val="both"/>
        <w:rPr>
          <w:b/>
          <w:iCs/>
          <w:sz w:val="23"/>
          <w:szCs w:val="23"/>
          <w:u w:val="single"/>
        </w:rPr>
      </w:pPr>
      <w:r>
        <w:rPr>
          <w:b/>
          <w:iCs/>
          <w:sz w:val="23"/>
          <w:szCs w:val="23"/>
          <w:u w:val="single"/>
        </w:rPr>
        <w:t xml:space="preserve">Q1 </w:t>
      </w:r>
      <w:r w:rsidR="004F140C">
        <w:rPr>
          <w:b/>
          <w:iCs/>
          <w:sz w:val="23"/>
          <w:szCs w:val="23"/>
          <w:u w:val="single"/>
        </w:rPr>
        <w:t>202</w:t>
      </w:r>
      <w:r>
        <w:rPr>
          <w:b/>
          <w:iCs/>
          <w:sz w:val="23"/>
          <w:szCs w:val="23"/>
          <w:u w:val="single"/>
        </w:rPr>
        <w:t>2</w:t>
      </w:r>
      <w:r w:rsidR="004F140C">
        <w:rPr>
          <w:b/>
          <w:iCs/>
          <w:sz w:val="23"/>
          <w:szCs w:val="23"/>
          <w:u w:val="single"/>
        </w:rPr>
        <w:t xml:space="preserve"> Financial &amp; Operating Highlights</w:t>
      </w:r>
    </w:p>
    <w:p w14:paraId="20699513" w14:textId="49091A48" w:rsidR="00643B67" w:rsidRPr="007C7EFC" w:rsidRDefault="00643B67" w:rsidP="00643B67">
      <w:pPr>
        <w:pStyle w:val="ListParagraph"/>
        <w:numPr>
          <w:ilvl w:val="0"/>
          <w:numId w:val="23"/>
        </w:numPr>
        <w:shd w:val="clear" w:color="auto" w:fill="FFFFFF"/>
        <w:spacing w:after="200"/>
        <w:jc w:val="both"/>
        <w:outlineLvl w:val="0"/>
        <w:rPr>
          <w:iCs/>
          <w:sz w:val="23"/>
          <w:szCs w:val="23"/>
        </w:rPr>
      </w:pPr>
      <w:r w:rsidRPr="007C7EFC">
        <w:rPr>
          <w:iCs/>
          <w:sz w:val="23"/>
          <w:szCs w:val="23"/>
        </w:rPr>
        <w:t>Continued growth of the Network Services revenue stream and operating profit. Network Services revenue increased to $</w:t>
      </w:r>
      <w:r>
        <w:rPr>
          <w:iCs/>
          <w:sz w:val="23"/>
          <w:szCs w:val="23"/>
        </w:rPr>
        <w:t>6</w:t>
      </w:r>
      <w:r w:rsidRPr="007C7EFC">
        <w:rPr>
          <w:iCs/>
          <w:sz w:val="23"/>
          <w:szCs w:val="23"/>
        </w:rPr>
        <w:t>.</w:t>
      </w:r>
      <w:r>
        <w:rPr>
          <w:iCs/>
          <w:sz w:val="23"/>
          <w:szCs w:val="23"/>
        </w:rPr>
        <w:t>7</w:t>
      </w:r>
      <w:r w:rsidRPr="007C7EFC">
        <w:rPr>
          <w:iCs/>
          <w:sz w:val="23"/>
          <w:szCs w:val="23"/>
        </w:rPr>
        <w:t xml:space="preserve"> million in Q</w:t>
      </w:r>
      <w:r>
        <w:rPr>
          <w:iCs/>
          <w:sz w:val="23"/>
          <w:szCs w:val="23"/>
        </w:rPr>
        <w:t>1</w:t>
      </w:r>
      <w:r w:rsidRPr="007C7EFC">
        <w:rPr>
          <w:iCs/>
          <w:sz w:val="23"/>
          <w:szCs w:val="23"/>
        </w:rPr>
        <w:t xml:space="preserve"> 202</w:t>
      </w:r>
      <w:r>
        <w:rPr>
          <w:iCs/>
          <w:sz w:val="23"/>
          <w:szCs w:val="23"/>
        </w:rPr>
        <w:t>2</w:t>
      </w:r>
      <w:r w:rsidRPr="007C7EFC">
        <w:rPr>
          <w:iCs/>
          <w:sz w:val="23"/>
          <w:szCs w:val="23"/>
        </w:rPr>
        <w:t>, up from $</w:t>
      </w:r>
      <w:r>
        <w:rPr>
          <w:iCs/>
          <w:sz w:val="23"/>
          <w:szCs w:val="23"/>
        </w:rPr>
        <w:t>6.4</w:t>
      </w:r>
      <w:r w:rsidRPr="007C7EFC">
        <w:rPr>
          <w:iCs/>
          <w:sz w:val="23"/>
          <w:szCs w:val="23"/>
        </w:rPr>
        <w:t xml:space="preserve"> million in Q</w:t>
      </w:r>
      <w:r>
        <w:rPr>
          <w:iCs/>
          <w:sz w:val="23"/>
          <w:szCs w:val="23"/>
        </w:rPr>
        <w:t xml:space="preserve">1 </w:t>
      </w:r>
      <w:r w:rsidRPr="007C7EFC">
        <w:rPr>
          <w:iCs/>
          <w:sz w:val="23"/>
          <w:szCs w:val="23"/>
        </w:rPr>
        <w:t>202</w:t>
      </w:r>
      <w:r w:rsidR="00AA2709">
        <w:rPr>
          <w:iCs/>
          <w:sz w:val="23"/>
          <w:szCs w:val="23"/>
        </w:rPr>
        <w:t>1</w:t>
      </w:r>
      <w:r w:rsidRPr="007C7EFC">
        <w:rPr>
          <w:iCs/>
          <w:sz w:val="23"/>
          <w:szCs w:val="23"/>
        </w:rPr>
        <w:t xml:space="preserve">. This segment generated </w:t>
      </w:r>
      <w:r>
        <w:rPr>
          <w:iCs/>
          <w:sz w:val="23"/>
          <w:szCs w:val="23"/>
        </w:rPr>
        <w:t>n</w:t>
      </w:r>
      <w:r w:rsidRPr="008141A2">
        <w:rPr>
          <w:iCs/>
          <w:sz w:val="23"/>
          <w:szCs w:val="23"/>
        </w:rPr>
        <w:t xml:space="preserve">et income before income taxes </w:t>
      </w:r>
      <w:r w:rsidRPr="005A25AA">
        <w:rPr>
          <w:iCs/>
          <w:sz w:val="23"/>
          <w:szCs w:val="23"/>
        </w:rPr>
        <w:t>of $</w:t>
      </w:r>
      <w:r>
        <w:rPr>
          <w:iCs/>
          <w:sz w:val="23"/>
          <w:szCs w:val="23"/>
        </w:rPr>
        <w:t>1</w:t>
      </w:r>
      <w:r w:rsidRPr="005A25AA">
        <w:rPr>
          <w:iCs/>
          <w:sz w:val="23"/>
          <w:szCs w:val="23"/>
        </w:rPr>
        <w:t>.</w:t>
      </w:r>
      <w:r>
        <w:rPr>
          <w:iCs/>
          <w:sz w:val="23"/>
          <w:szCs w:val="23"/>
        </w:rPr>
        <w:t>3</w:t>
      </w:r>
      <w:r w:rsidRPr="008141A2">
        <w:rPr>
          <w:iCs/>
          <w:sz w:val="23"/>
          <w:szCs w:val="23"/>
        </w:rPr>
        <w:t xml:space="preserve"> million</w:t>
      </w:r>
      <w:r>
        <w:rPr>
          <w:iCs/>
          <w:sz w:val="23"/>
          <w:szCs w:val="23"/>
        </w:rPr>
        <w:t xml:space="preserve"> in Q1 2022</w:t>
      </w:r>
      <w:r w:rsidRPr="008141A2">
        <w:rPr>
          <w:iCs/>
          <w:sz w:val="23"/>
          <w:szCs w:val="23"/>
        </w:rPr>
        <w:t>, inclusive of depreciation and amortization expenses totaling $0.9 million</w:t>
      </w:r>
      <w:r>
        <w:rPr>
          <w:iCs/>
          <w:sz w:val="23"/>
          <w:szCs w:val="23"/>
        </w:rPr>
        <w:t>, up from n</w:t>
      </w:r>
      <w:r w:rsidRPr="008141A2">
        <w:rPr>
          <w:iCs/>
          <w:sz w:val="23"/>
          <w:szCs w:val="23"/>
        </w:rPr>
        <w:t xml:space="preserve">et income before income taxes </w:t>
      </w:r>
      <w:r w:rsidRPr="005A25AA">
        <w:rPr>
          <w:iCs/>
          <w:sz w:val="23"/>
          <w:szCs w:val="23"/>
        </w:rPr>
        <w:t>of $</w:t>
      </w:r>
      <w:r>
        <w:rPr>
          <w:iCs/>
          <w:sz w:val="23"/>
          <w:szCs w:val="23"/>
        </w:rPr>
        <w:t>1</w:t>
      </w:r>
      <w:r w:rsidRPr="005A25AA">
        <w:rPr>
          <w:iCs/>
          <w:sz w:val="23"/>
          <w:szCs w:val="23"/>
        </w:rPr>
        <w:t>.</w:t>
      </w:r>
      <w:r>
        <w:rPr>
          <w:iCs/>
          <w:sz w:val="23"/>
          <w:szCs w:val="23"/>
        </w:rPr>
        <w:t>1</w:t>
      </w:r>
      <w:r w:rsidRPr="008141A2">
        <w:rPr>
          <w:iCs/>
          <w:sz w:val="23"/>
          <w:szCs w:val="23"/>
        </w:rPr>
        <w:t xml:space="preserve"> million</w:t>
      </w:r>
      <w:r>
        <w:rPr>
          <w:iCs/>
          <w:sz w:val="23"/>
          <w:szCs w:val="23"/>
        </w:rPr>
        <w:t xml:space="preserve"> in Q1 2021</w:t>
      </w:r>
      <w:r w:rsidRPr="008141A2">
        <w:rPr>
          <w:iCs/>
          <w:sz w:val="23"/>
          <w:szCs w:val="23"/>
        </w:rPr>
        <w:t>.</w:t>
      </w:r>
      <w:r w:rsidRPr="00643B67">
        <w:rPr>
          <w:iCs/>
          <w:sz w:val="23"/>
          <w:szCs w:val="23"/>
        </w:rPr>
        <w:t xml:space="preserve"> </w:t>
      </w:r>
      <w:r>
        <w:rPr>
          <w:iCs/>
          <w:sz w:val="23"/>
          <w:szCs w:val="23"/>
        </w:rPr>
        <w:t xml:space="preserve">The year-over-year </w:t>
      </w:r>
      <w:r w:rsidRPr="00643B67">
        <w:rPr>
          <w:iCs/>
          <w:sz w:val="23"/>
          <w:szCs w:val="23"/>
        </w:rPr>
        <w:t xml:space="preserve">improvement </w:t>
      </w:r>
      <w:r>
        <w:rPr>
          <w:iCs/>
          <w:sz w:val="23"/>
          <w:szCs w:val="23"/>
        </w:rPr>
        <w:t xml:space="preserve">is </w:t>
      </w:r>
      <w:r w:rsidRPr="00643B67">
        <w:rPr>
          <w:iCs/>
          <w:sz w:val="23"/>
          <w:szCs w:val="23"/>
        </w:rPr>
        <w:t>attributable to continued growth in the profitability of Galaxy</w:t>
      </w:r>
      <w:r>
        <w:rPr>
          <w:iCs/>
          <w:sz w:val="23"/>
          <w:szCs w:val="23"/>
        </w:rPr>
        <w:t xml:space="preserve">. </w:t>
      </w:r>
    </w:p>
    <w:p w14:paraId="3B71FABC" w14:textId="6D97513A" w:rsidR="000962D3" w:rsidRDefault="000962D3" w:rsidP="00EB4F24">
      <w:pPr>
        <w:pStyle w:val="ListParagraph"/>
        <w:numPr>
          <w:ilvl w:val="0"/>
          <w:numId w:val="23"/>
        </w:numPr>
        <w:spacing w:after="200"/>
        <w:jc w:val="both"/>
        <w:rPr>
          <w:iCs/>
          <w:sz w:val="23"/>
          <w:szCs w:val="23"/>
        </w:rPr>
      </w:pPr>
      <w:r w:rsidRPr="000962D3">
        <w:rPr>
          <w:iCs/>
          <w:sz w:val="23"/>
          <w:szCs w:val="23"/>
        </w:rPr>
        <w:t xml:space="preserve">For </w:t>
      </w:r>
      <w:r>
        <w:rPr>
          <w:iCs/>
          <w:sz w:val="23"/>
          <w:szCs w:val="23"/>
        </w:rPr>
        <w:t>Q1 2022</w:t>
      </w:r>
      <w:r w:rsidRPr="000962D3">
        <w:rPr>
          <w:iCs/>
          <w:sz w:val="23"/>
          <w:szCs w:val="23"/>
        </w:rPr>
        <w:t xml:space="preserve">, </w:t>
      </w:r>
      <w:r>
        <w:rPr>
          <w:iCs/>
          <w:sz w:val="23"/>
          <w:szCs w:val="23"/>
        </w:rPr>
        <w:t xml:space="preserve">Crown’s </w:t>
      </w:r>
      <w:r w:rsidRPr="000962D3">
        <w:rPr>
          <w:iCs/>
          <w:sz w:val="23"/>
          <w:szCs w:val="23"/>
        </w:rPr>
        <w:t xml:space="preserve">share of losses of Crown Partners Fund totaled $(4.4) million, including </w:t>
      </w:r>
      <w:r w:rsidR="00275193" w:rsidRPr="000962D3">
        <w:rPr>
          <w:iCs/>
          <w:sz w:val="23"/>
          <w:szCs w:val="23"/>
        </w:rPr>
        <w:t xml:space="preserve">$(2.5) million in respect of </w:t>
      </w:r>
      <w:r w:rsidR="00275193">
        <w:rPr>
          <w:iCs/>
          <w:sz w:val="23"/>
          <w:szCs w:val="23"/>
        </w:rPr>
        <w:t>its</w:t>
      </w:r>
      <w:r w:rsidR="00275193" w:rsidRPr="000962D3">
        <w:rPr>
          <w:iCs/>
          <w:sz w:val="23"/>
          <w:szCs w:val="23"/>
        </w:rPr>
        <w:t xml:space="preserve"> general partnership interest </w:t>
      </w:r>
      <w:r w:rsidR="00275193">
        <w:rPr>
          <w:iCs/>
          <w:sz w:val="23"/>
          <w:szCs w:val="23"/>
        </w:rPr>
        <w:t xml:space="preserve">as a result of a reduction in the accrued performance bonus payable to </w:t>
      </w:r>
      <w:proofErr w:type="gramStart"/>
      <w:r w:rsidR="00275193">
        <w:rPr>
          <w:iCs/>
          <w:sz w:val="23"/>
          <w:szCs w:val="23"/>
        </w:rPr>
        <w:t>Crown by Crown</w:t>
      </w:r>
      <w:proofErr w:type="gramEnd"/>
      <w:r w:rsidR="00275193">
        <w:rPr>
          <w:iCs/>
          <w:sz w:val="23"/>
          <w:szCs w:val="23"/>
        </w:rPr>
        <w:t xml:space="preserve"> Partners Fund and </w:t>
      </w:r>
      <w:r w:rsidRPr="000962D3">
        <w:rPr>
          <w:iCs/>
          <w:sz w:val="23"/>
          <w:szCs w:val="23"/>
        </w:rPr>
        <w:t xml:space="preserve">$(2.0) million in respect of </w:t>
      </w:r>
      <w:r>
        <w:rPr>
          <w:iCs/>
          <w:sz w:val="23"/>
          <w:szCs w:val="23"/>
        </w:rPr>
        <w:t>its</w:t>
      </w:r>
      <w:r w:rsidRPr="000962D3">
        <w:rPr>
          <w:iCs/>
          <w:sz w:val="23"/>
          <w:szCs w:val="23"/>
        </w:rPr>
        <w:t xml:space="preserve"> limited partnership interest. This loss was primarily the result of a provision for expected credit loss </w:t>
      </w:r>
      <w:r>
        <w:rPr>
          <w:iCs/>
          <w:sz w:val="23"/>
          <w:szCs w:val="23"/>
        </w:rPr>
        <w:t>from</w:t>
      </w:r>
      <w:r w:rsidRPr="000962D3">
        <w:rPr>
          <w:iCs/>
          <w:sz w:val="23"/>
          <w:szCs w:val="23"/>
        </w:rPr>
        <w:t xml:space="preserve"> a single loan investment </w:t>
      </w:r>
      <w:r w:rsidR="002B0FE6">
        <w:rPr>
          <w:iCs/>
          <w:sz w:val="23"/>
          <w:szCs w:val="23"/>
        </w:rPr>
        <w:t xml:space="preserve">which more than offset income from other investments </w:t>
      </w:r>
      <w:r w:rsidRPr="000962D3">
        <w:rPr>
          <w:iCs/>
          <w:sz w:val="23"/>
          <w:szCs w:val="23"/>
        </w:rPr>
        <w:t>of Crown Partners Fund</w:t>
      </w:r>
      <w:r w:rsidR="00F75E8B">
        <w:rPr>
          <w:iCs/>
          <w:sz w:val="23"/>
          <w:szCs w:val="23"/>
        </w:rPr>
        <w:t xml:space="preserve"> and was partially offset by a performance bonus recovery of $1.2 million. </w:t>
      </w:r>
      <w:r w:rsidR="000A6309">
        <w:rPr>
          <w:iCs/>
          <w:sz w:val="23"/>
          <w:szCs w:val="23"/>
        </w:rPr>
        <w:t xml:space="preserve"> </w:t>
      </w:r>
    </w:p>
    <w:p w14:paraId="11C9031D" w14:textId="38669914" w:rsidR="000962D3" w:rsidRPr="00B06A97" w:rsidRDefault="000962D3" w:rsidP="000962D3">
      <w:pPr>
        <w:pStyle w:val="ListParagraph"/>
        <w:numPr>
          <w:ilvl w:val="0"/>
          <w:numId w:val="23"/>
        </w:numPr>
        <w:shd w:val="clear" w:color="auto" w:fill="FFFFFF"/>
        <w:spacing w:after="200"/>
        <w:jc w:val="both"/>
        <w:outlineLvl w:val="0"/>
        <w:rPr>
          <w:iCs/>
          <w:sz w:val="23"/>
          <w:szCs w:val="23"/>
        </w:rPr>
      </w:pPr>
      <w:r w:rsidRPr="00B06A97">
        <w:rPr>
          <w:iCs/>
          <w:sz w:val="23"/>
          <w:szCs w:val="23"/>
        </w:rPr>
        <w:t>Adjusted Funds from Operations</w:t>
      </w:r>
      <w:r w:rsidRPr="00B06A97">
        <w:rPr>
          <w:iCs/>
          <w:sz w:val="23"/>
          <w:szCs w:val="23"/>
          <w:vertAlign w:val="superscript"/>
        </w:rPr>
        <w:t>1</w:t>
      </w:r>
      <w:r w:rsidRPr="00B06A97">
        <w:rPr>
          <w:iCs/>
          <w:sz w:val="23"/>
          <w:szCs w:val="23"/>
        </w:rPr>
        <w:t xml:space="preserve"> of $</w:t>
      </w:r>
      <w:r w:rsidR="00B06A97">
        <w:rPr>
          <w:iCs/>
          <w:sz w:val="23"/>
          <w:szCs w:val="23"/>
        </w:rPr>
        <w:t>0.8</w:t>
      </w:r>
      <w:r w:rsidRPr="00B06A97">
        <w:rPr>
          <w:iCs/>
          <w:sz w:val="23"/>
          <w:szCs w:val="23"/>
        </w:rPr>
        <w:t xml:space="preserve"> million ($</w:t>
      </w:r>
      <w:r w:rsidR="005B155D">
        <w:rPr>
          <w:iCs/>
          <w:sz w:val="23"/>
          <w:szCs w:val="23"/>
        </w:rPr>
        <w:t>0.</w:t>
      </w:r>
      <w:r w:rsidR="00FD4F15">
        <w:rPr>
          <w:iCs/>
          <w:sz w:val="23"/>
          <w:szCs w:val="23"/>
        </w:rPr>
        <w:t>12</w:t>
      </w:r>
      <w:r w:rsidRPr="00B06A97">
        <w:rPr>
          <w:iCs/>
          <w:sz w:val="23"/>
          <w:szCs w:val="23"/>
        </w:rPr>
        <w:t xml:space="preserve"> per basic share) in </w:t>
      </w:r>
      <w:r w:rsidR="00B06A97">
        <w:rPr>
          <w:iCs/>
          <w:sz w:val="23"/>
          <w:szCs w:val="23"/>
        </w:rPr>
        <w:t xml:space="preserve">Q1 </w:t>
      </w:r>
      <w:r w:rsidRPr="00B06A97">
        <w:rPr>
          <w:iCs/>
          <w:sz w:val="23"/>
          <w:szCs w:val="23"/>
        </w:rPr>
        <w:t>202</w:t>
      </w:r>
      <w:r w:rsidR="00B06A97">
        <w:rPr>
          <w:iCs/>
          <w:sz w:val="23"/>
          <w:szCs w:val="23"/>
        </w:rPr>
        <w:t>2</w:t>
      </w:r>
      <w:r w:rsidRPr="00B06A97">
        <w:rPr>
          <w:iCs/>
          <w:sz w:val="23"/>
          <w:szCs w:val="23"/>
        </w:rPr>
        <w:t xml:space="preserve">, </w:t>
      </w:r>
      <w:r w:rsidR="00B06A97">
        <w:rPr>
          <w:iCs/>
          <w:sz w:val="23"/>
          <w:szCs w:val="23"/>
        </w:rPr>
        <w:t>down from</w:t>
      </w:r>
      <w:r w:rsidRPr="00B06A97">
        <w:rPr>
          <w:iCs/>
          <w:sz w:val="23"/>
          <w:szCs w:val="23"/>
        </w:rPr>
        <w:t xml:space="preserve"> $</w:t>
      </w:r>
      <w:r w:rsidR="00B06A97">
        <w:rPr>
          <w:iCs/>
          <w:sz w:val="23"/>
          <w:szCs w:val="23"/>
        </w:rPr>
        <w:t>4</w:t>
      </w:r>
      <w:r w:rsidRPr="00B06A97">
        <w:rPr>
          <w:iCs/>
          <w:sz w:val="23"/>
          <w:szCs w:val="23"/>
        </w:rPr>
        <w:t>.</w:t>
      </w:r>
      <w:r w:rsidR="00B06A97">
        <w:rPr>
          <w:iCs/>
          <w:sz w:val="23"/>
          <w:szCs w:val="23"/>
        </w:rPr>
        <w:t>5</w:t>
      </w:r>
      <w:r w:rsidRPr="00B06A97">
        <w:rPr>
          <w:iCs/>
          <w:sz w:val="23"/>
          <w:szCs w:val="23"/>
        </w:rPr>
        <w:t xml:space="preserve"> million ($</w:t>
      </w:r>
      <w:r w:rsidR="005B155D">
        <w:rPr>
          <w:iCs/>
          <w:sz w:val="23"/>
          <w:szCs w:val="23"/>
        </w:rPr>
        <w:t>0.</w:t>
      </w:r>
      <w:r w:rsidR="00FD4F15">
        <w:rPr>
          <w:iCs/>
          <w:sz w:val="23"/>
          <w:szCs w:val="23"/>
        </w:rPr>
        <w:t>49</w:t>
      </w:r>
      <w:r w:rsidRPr="00B06A97">
        <w:rPr>
          <w:iCs/>
          <w:sz w:val="23"/>
          <w:szCs w:val="23"/>
        </w:rPr>
        <w:t xml:space="preserve"> per basic share) in </w:t>
      </w:r>
      <w:r w:rsidR="00B06A97">
        <w:rPr>
          <w:iCs/>
          <w:sz w:val="23"/>
          <w:szCs w:val="23"/>
        </w:rPr>
        <w:t xml:space="preserve">Q1 </w:t>
      </w:r>
      <w:r w:rsidRPr="00B06A97">
        <w:rPr>
          <w:iCs/>
          <w:sz w:val="23"/>
          <w:szCs w:val="23"/>
        </w:rPr>
        <w:t>202</w:t>
      </w:r>
      <w:r w:rsidR="00B37911">
        <w:rPr>
          <w:iCs/>
          <w:sz w:val="23"/>
          <w:szCs w:val="23"/>
        </w:rPr>
        <w:t>1</w:t>
      </w:r>
      <w:r w:rsidRPr="00B06A97">
        <w:rPr>
          <w:iCs/>
          <w:sz w:val="23"/>
          <w:szCs w:val="23"/>
        </w:rPr>
        <w:t xml:space="preserve">. </w:t>
      </w:r>
      <w:r w:rsidR="007809F5" w:rsidRPr="007809F5">
        <w:rPr>
          <w:iCs/>
          <w:sz w:val="23"/>
          <w:szCs w:val="23"/>
        </w:rPr>
        <w:t xml:space="preserve">Compared with the prior-year, amounts included in respect of </w:t>
      </w:r>
      <w:r w:rsidR="007809F5">
        <w:rPr>
          <w:iCs/>
          <w:sz w:val="23"/>
          <w:szCs w:val="23"/>
        </w:rPr>
        <w:t>the Company’s</w:t>
      </w:r>
      <w:r w:rsidR="007809F5" w:rsidRPr="007809F5">
        <w:rPr>
          <w:iCs/>
          <w:sz w:val="23"/>
          <w:szCs w:val="23"/>
        </w:rPr>
        <w:t xml:space="preserve"> interest in Crown Partners Fund declined due to the derecognition of the fund as a subsidiary and to the inclusion in the current-year period of a loss recognized in respect of </w:t>
      </w:r>
      <w:r w:rsidR="007809F5">
        <w:rPr>
          <w:iCs/>
          <w:sz w:val="23"/>
          <w:szCs w:val="23"/>
        </w:rPr>
        <w:t>its</w:t>
      </w:r>
      <w:r w:rsidR="007809F5" w:rsidRPr="007809F5">
        <w:rPr>
          <w:iCs/>
          <w:sz w:val="23"/>
          <w:szCs w:val="23"/>
        </w:rPr>
        <w:t xml:space="preserve"> general partnership interest. The aggregate impact of this was only partially offset by an increase in Adjusted Funds from Operations attributable to </w:t>
      </w:r>
      <w:r w:rsidR="007809F5">
        <w:rPr>
          <w:iCs/>
          <w:sz w:val="23"/>
          <w:szCs w:val="23"/>
        </w:rPr>
        <w:t>the</w:t>
      </w:r>
      <w:r w:rsidR="007809F5" w:rsidRPr="007809F5">
        <w:rPr>
          <w:iCs/>
          <w:sz w:val="23"/>
          <w:szCs w:val="23"/>
        </w:rPr>
        <w:t xml:space="preserve"> </w:t>
      </w:r>
      <w:r w:rsidR="007809F5">
        <w:rPr>
          <w:iCs/>
          <w:sz w:val="23"/>
          <w:szCs w:val="23"/>
        </w:rPr>
        <w:t>N</w:t>
      </w:r>
      <w:r w:rsidR="007809F5" w:rsidRPr="007809F5">
        <w:rPr>
          <w:iCs/>
          <w:sz w:val="23"/>
          <w:szCs w:val="23"/>
        </w:rPr>
        <w:t xml:space="preserve">etwork </w:t>
      </w:r>
      <w:r w:rsidR="007809F5">
        <w:rPr>
          <w:iCs/>
          <w:sz w:val="23"/>
          <w:szCs w:val="23"/>
        </w:rPr>
        <w:t>S</w:t>
      </w:r>
      <w:r w:rsidR="007809F5" w:rsidRPr="007809F5">
        <w:rPr>
          <w:iCs/>
          <w:sz w:val="23"/>
          <w:szCs w:val="23"/>
        </w:rPr>
        <w:t>ervices business.</w:t>
      </w:r>
    </w:p>
    <w:p w14:paraId="1EFCEB29" w14:textId="38F2CC16" w:rsidR="007809F5" w:rsidRDefault="007809F5" w:rsidP="00C30940">
      <w:pPr>
        <w:pStyle w:val="ListParagraph"/>
        <w:numPr>
          <w:ilvl w:val="0"/>
          <w:numId w:val="23"/>
        </w:numPr>
        <w:shd w:val="clear" w:color="auto" w:fill="FFFFFF"/>
        <w:spacing w:after="200"/>
        <w:jc w:val="both"/>
        <w:outlineLvl w:val="0"/>
        <w:rPr>
          <w:iCs/>
          <w:sz w:val="23"/>
          <w:szCs w:val="23"/>
        </w:rPr>
      </w:pPr>
      <w:r w:rsidRPr="00CB3676">
        <w:rPr>
          <w:iCs/>
          <w:sz w:val="23"/>
          <w:szCs w:val="23"/>
        </w:rPr>
        <w:t xml:space="preserve">Net </w:t>
      </w:r>
      <w:r>
        <w:rPr>
          <w:iCs/>
          <w:sz w:val="23"/>
          <w:szCs w:val="23"/>
        </w:rPr>
        <w:t>loss</w:t>
      </w:r>
      <w:r w:rsidRPr="00CB3676">
        <w:rPr>
          <w:iCs/>
          <w:sz w:val="23"/>
          <w:szCs w:val="23"/>
        </w:rPr>
        <w:t xml:space="preserve"> of $</w:t>
      </w:r>
      <w:r w:rsidR="00B37911">
        <w:rPr>
          <w:iCs/>
          <w:sz w:val="23"/>
          <w:szCs w:val="23"/>
        </w:rPr>
        <w:t>(</w:t>
      </w:r>
      <w:r>
        <w:rPr>
          <w:iCs/>
          <w:sz w:val="23"/>
          <w:szCs w:val="23"/>
        </w:rPr>
        <w:t>2</w:t>
      </w:r>
      <w:r w:rsidRPr="003830BA">
        <w:rPr>
          <w:iCs/>
          <w:sz w:val="23"/>
          <w:szCs w:val="23"/>
        </w:rPr>
        <w:t>.</w:t>
      </w:r>
      <w:r>
        <w:rPr>
          <w:iCs/>
          <w:sz w:val="23"/>
          <w:szCs w:val="23"/>
        </w:rPr>
        <w:t>6)</w:t>
      </w:r>
      <w:r w:rsidRPr="00CB3676">
        <w:rPr>
          <w:iCs/>
          <w:sz w:val="23"/>
          <w:szCs w:val="23"/>
        </w:rPr>
        <w:t xml:space="preserve"> million</w:t>
      </w:r>
      <w:r w:rsidR="00357C44">
        <w:rPr>
          <w:iCs/>
          <w:sz w:val="23"/>
          <w:szCs w:val="23"/>
        </w:rPr>
        <w:t xml:space="preserve"> </w:t>
      </w:r>
      <w:r w:rsidR="00357C44" w:rsidRPr="00FB751A">
        <w:rPr>
          <w:iCs/>
          <w:sz w:val="23"/>
          <w:szCs w:val="23"/>
        </w:rPr>
        <w:t>($0.</w:t>
      </w:r>
      <w:r w:rsidR="0001773B" w:rsidRPr="00FB751A">
        <w:rPr>
          <w:iCs/>
          <w:sz w:val="23"/>
          <w:szCs w:val="23"/>
        </w:rPr>
        <w:t>38</w:t>
      </w:r>
      <w:r w:rsidR="00357C44" w:rsidRPr="00FB751A">
        <w:rPr>
          <w:iCs/>
          <w:sz w:val="23"/>
          <w:szCs w:val="23"/>
        </w:rPr>
        <w:t xml:space="preserve"> loss per basic share)</w:t>
      </w:r>
      <w:r w:rsidR="00357C44">
        <w:rPr>
          <w:iCs/>
          <w:sz w:val="23"/>
          <w:szCs w:val="23"/>
        </w:rPr>
        <w:t xml:space="preserve">, </w:t>
      </w:r>
      <w:r w:rsidRPr="00CB3676">
        <w:rPr>
          <w:iCs/>
          <w:sz w:val="23"/>
          <w:szCs w:val="23"/>
        </w:rPr>
        <w:t xml:space="preserve">compared with a net </w:t>
      </w:r>
      <w:r>
        <w:rPr>
          <w:iCs/>
          <w:sz w:val="23"/>
          <w:szCs w:val="23"/>
        </w:rPr>
        <w:t>income</w:t>
      </w:r>
      <w:r w:rsidRPr="00CB3676">
        <w:rPr>
          <w:iCs/>
          <w:sz w:val="23"/>
          <w:szCs w:val="23"/>
        </w:rPr>
        <w:t xml:space="preserve"> of $</w:t>
      </w:r>
      <w:r>
        <w:rPr>
          <w:iCs/>
          <w:sz w:val="23"/>
          <w:szCs w:val="23"/>
        </w:rPr>
        <w:t>1.3</w:t>
      </w:r>
      <w:r w:rsidRPr="00CB3676">
        <w:rPr>
          <w:iCs/>
          <w:sz w:val="23"/>
          <w:szCs w:val="23"/>
        </w:rPr>
        <w:t xml:space="preserve"> million </w:t>
      </w:r>
      <w:r w:rsidR="00357C44" w:rsidRPr="00FB751A">
        <w:rPr>
          <w:iCs/>
          <w:sz w:val="23"/>
          <w:szCs w:val="23"/>
        </w:rPr>
        <w:t>($</w:t>
      </w:r>
      <w:r w:rsidR="0001773B" w:rsidRPr="00FB751A">
        <w:rPr>
          <w:iCs/>
          <w:sz w:val="23"/>
          <w:szCs w:val="23"/>
        </w:rPr>
        <w:t>0</w:t>
      </w:r>
      <w:r w:rsidR="00357C44" w:rsidRPr="00FB751A">
        <w:rPr>
          <w:iCs/>
          <w:sz w:val="23"/>
          <w:szCs w:val="23"/>
        </w:rPr>
        <w:t>.</w:t>
      </w:r>
      <w:r w:rsidR="0001773B" w:rsidRPr="00FB751A">
        <w:rPr>
          <w:iCs/>
          <w:sz w:val="23"/>
          <w:szCs w:val="23"/>
        </w:rPr>
        <w:t>1</w:t>
      </w:r>
      <w:r w:rsidR="00357C44" w:rsidRPr="00FB751A">
        <w:rPr>
          <w:iCs/>
          <w:sz w:val="23"/>
          <w:szCs w:val="23"/>
        </w:rPr>
        <w:t xml:space="preserve">4 </w:t>
      </w:r>
      <w:r w:rsidR="00FD4F15">
        <w:rPr>
          <w:iCs/>
          <w:sz w:val="23"/>
          <w:szCs w:val="23"/>
        </w:rPr>
        <w:t xml:space="preserve">earnings </w:t>
      </w:r>
      <w:r w:rsidR="00357C44" w:rsidRPr="00FB751A">
        <w:rPr>
          <w:iCs/>
          <w:sz w:val="23"/>
          <w:szCs w:val="23"/>
        </w:rPr>
        <w:t>per basic share)</w:t>
      </w:r>
      <w:r w:rsidR="00357C44" w:rsidRPr="00357C44">
        <w:rPr>
          <w:iCs/>
          <w:sz w:val="23"/>
          <w:szCs w:val="23"/>
        </w:rPr>
        <w:t xml:space="preserve"> </w:t>
      </w:r>
      <w:r w:rsidRPr="00CB3676">
        <w:rPr>
          <w:iCs/>
          <w:sz w:val="23"/>
          <w:szCs w:val="23"/>
        </w:rPr>
        <w:t>in Q</w:t>
      </w:r>
      <w:r>
        <w:rPr>
          <w:iCs/>
          <w:sz w:val="23"/>
          <w:szCs w:val="23"/>
        </w:rPr>
        <w:t>1</w:t>
      </w:r>
      <w:r w:rsidRPr="00CB3676">
        <w:rPr>
          <w:iCs/>
          <w:sz w:val="23"/>
          <w:szCs w:val="23"/>
        </w:rPr>
        <w:t xml:space="preserve"> 202</w:t>
      </w:r>
      <w:r>
        <w:rPr>
          <w:iCs/>
          <w:sz w:val="23"/>
          <w:szCs w:val="23"/>
        </w:rPr>
        <w:t xml:space="preserve">1, reflecting Crown’s </w:t>
      </w:r>
      <w:r w:rsidRPr="007809F5">
        <w:rPr>
          <w:iCs/>
          <w:sz w:val="23"/>
          <w:szCs w:val="23"/>
        </w:rPr>
        <w:t>share of losses of Crown Partners Fund</w:t>
      </w:r>
      <w:r w:rsidRPr="00CB3676">
        <w:rPr>
          <w:iCs/>
          <w:sz w:val="23"/>
          <w:szCs w:val="23"/>
        </w:rPr>
        <w:t>.</w:t>
      </w:r>
    </w:p>
    <w:p w14:paraId="253933CE" w14:textId="72C0A98F" w:rsidR="00357C44" w:rsidRDefault="00357C44" w:rsidP="00357C44">
      <w:pPr>
        <w:pStyle w:val="ListParagraph"/>
        <w:numPr>
          <w:ilvl w:val="0"/>
          <w:numId w:val="23"/>
        </w:numPr>
        <w:shd w:val="clear" w:color="auto" w:fill="FFFFFF"/>
        <w:spacing w:after="200"/>
        <w:jc w:val="both"/>
        <w:outlineLvl w:val="0"/>
        <w:rPr>
          <w:i/>
          <w:sz w:val="23"/>
          <w:szCs w:val="23"/>
        </w:rPr>
      </w:pPr>
      <w:r w:rsidRPr="00357C44">
        <w:rPr>
          <w:iCs/>
          <w:sz w:val="23"/>
          <w:szCs w:val="23"/>
        </w:rPr>
        <w:t xml:space="preserve">Total equity at </w:t>
      </w:r>
      <w:r w:rsidR="00340350">
        <w:rPr>
          <w:iCs/>
          <w:sz w:val="23"/>
          <w:szCs w:val="23"/>
        </w:rPr>
        <w:t>quarter</w:t>
      </w:r>
      <w:r w:rsidRPr="00357C44">
        <w:rPr>
          <w:iCs/>
          <w:sz w:val="23"/>
          <w:szCs w:val="23"/>
        </w:rPr>
        <w:t>-end decreased to $</w:t>
      </w:r>
      <w:r w:rsidR="00F611CE">
        <w:rPr>
          <w:iCs/>
          <w:sz w:val="23"/>
          <w:szCs w:val="23"/>
        </w:rPr>
        <w:t>55</w:t>
      </w:r>
      <w:r w:rsidRPr="00357C44">
        <w:rPr>
          <w:iCs/>
          <w:sz w:val="23"/>
          <w:szCs w:val="23"/>
        </w:rPr>
        <w:t>.</w:t>
      </w:r>
      <w:r w:rsidR="00F611CE">
        <w:rPr>
          <w:iCs/>
          <w:sz w:val="23"/>
          <w:szCs w:val="23"/>
        </w:rPr>
        <w:t>6</w:t>
      </w:r>
      <w:r w:rsidRPr="00357C44">
        <w:rPr>
          <w:iCs/>
          <w:sz w:val="23"/>
          <w:szCs w:val="23"/>
        </w:rPr>
        <w:t xml:space="preserve"> million, from $</w:t>
      </w:r>
      <w:r w:rsidR="00963900">
        <w:rPr>
          <w:iCs/>
          <w:sz w:val="23"/>
          <w:szCs w:val="23"/>
        </w:rPr>
        <w:t>69.1</w:t>
      </w:r>
      <w:r w:rsidRPr="00357C44">
        <w:rPr>
          <w:iCs/>
          <w:sz w:val="23"/>
          <w:szCs w:val="23"/>
        </w:rPr>
        <w:t xml:space="preserve"> million at the end of </w:t>
      </w:r>
      <w:r w:rsidR="00F611CE">
        <w:rPr>
          <w:iCs/>
          <w:sz w:val="23"/>
          <w:szCs w:val="23"/>
        </w:rPr>
        <w:t>Q</w:t>
      </w:r>
      <w:r w:rsidR="00963900">
        <w:rPr>
          <w:iCs/>
          <w:sz w:val="23"/>
          <w:szCs w:val="23"/>
        </w:rPr>
        <w:t>4</w:t>
      </w:r>
      <w:r w:rsidR="00F611CE">
        <w:rPr>
          <w:iCs/>
          <w:sz w:val="23"/>
          <w:szCs w:val="23"/>
        </w:rPr>
        <w:t xml:space="preserve"> 2021</w:t>
      </w:r>
      <w:r w:rsidRPr="00357C44">
        <w:rPr>
          <w:iCs/>
          <w:sz w:val="23"/>
          <w:szCs w:val="23"/>
        </w:rPr>
        <w:t>, mainly because of share repurchases</w:t>
      </w:r>
      <w:r w:rsidR="00F611CE">
        <w:rPr>
          <w:iCs/>
          <w:sz w:val="23"/>
          <w:szCs w:val="23"/>
        </w:rPr>
        <w:t xml:space="preserve"> </w:t>
      </w:r>
      <w:r w:rsidR="00DC7B56">
        <w:rPr>
          <w:iCs/>
          <w:sz w:val="23"/>
          <w:szCs w:val="23"/>
        </w:rPr>
        <w:t xml:space="preserve">totaling $11.0 million </w:t>
      </w:r>
      <w:r w:rsidR="00F611CE">
        <w:rPr>
          <w:iCs/>
          <w:sz w:val="23"/>
          <w:szCs w:val="23"/>
        </w:rPr>
        <w:t>and a net loss attributable to shareholders of $2.6 million</w:t>
      </w:r>
      <w:r w:rsidRPr="00357C44">
        <w:rPr>
          <w:iCs/>
          <w:sz w:val="23"/>
          <w:szCs w:val="23"/>
        </w:rPr>
        <w:t>. Total equity per share increased to $9.</w:t>
      </w:r>
      <w:r w:rsidR="00F611CE">
        <w:rPr>
          <w:iCs/>
          <w:sz w:val="23"/>
          <w:szCs w:val="23"/>
        </w:rPr>
        <w:t>85</w:t>
      </w:r>
      <w:r w:rsidRPr="00357C44">
        <w:rPr>
          <w:iCs/>
          <w:sz w:val="23"/>
          <w:szCs w:val="23"/>
        </w:rPr>
        <w:t xml:space="preserve"> per basic share from </w:t>
      </w:r>
      <w:r w:rsidR="00963900">
        <w:rPr>
          <w:iCs/>
          <w:sz w:val="23"/>
          <w:szCs w:val="23"/>
        </w:rPr>
        <w:t xml:space="preserve">$9.74 as </w:t>
      </w:r>
      <w:proofErr w:type="gramStart"/>
      <w:r w:rsidR="00963900">
        <w:rPr>
          <w:iCs/>
          <w:sz w:val="23"/>
          <w:szCs w:val="23"/>
        </w:rPr>
        <w:t>at</w:t>
      </w:r>
      <w:proofErr w:type="gramEnd"/>
      <w:r w:rsidR="00963900">
        <w:rPr>
          <w:iCs/>
          <w:sz w:val="23"/>
          <w:szCs w:val="23"/>
        </w:rPr>
        <w:t xml:space="preserve"> December 31, 2021 and </w:t>
      </w:r>
      <w:r w:rsidRPr="00357C44">
        <w:rPr>
          <w:iCs/>
          <w:sz w:val="23"/>
          <w:szCs w:val="23"/>
        </w:rPr>
        <w:t>$</w:t>
      </w:r>
      <w:r w:rsidR="00F611CE">
        <w:rPr>
          <w:iCs/>
          <w:sz w:val="23"/>
          <w:szCs w:val="23"/>
        </w:rPr>
        <w:t>9</w:t>
      </w:r>
      <w:r w:rsidRPr="00357C44">
        <w:rPr>
          <w:iCs/>
          <w:sz w:val="23"/>
          <w:szCs w:val="23"/>
        </w:rPr>
        <w:t>.</w:t>
      </w:r>
      <w:r w:rsidR="00F611CE">
        <w:rPr>
          <w:iCs/>
          <w:sz w:val="23"/>
          <w:szCs w:val="23"/>
        </w:rPr>
        <w:t>07</w:t>
      </w:r>
      <w:r w:rsidRPr="00357C44">
        <w:rPr>
          <w:iCs/>
          <w:sz w:val="23"/>
          <w:szCs w:val="23"/>
        </w:rPr>
        <w:t xml:space="preserve"> per share </w:t>
      </w:r>
      <w:r w:rsidR="00F611CE">
        <w:rPr>
          <w:iCs/>
          <w:sz w:val="23"/>
          <w:szCs w:val="23"/>
        </w:rPr>
        <w:t>as at March 31, 2021</w:t>
      </w:r>
      <w:r w:rsidRPr="004F48F4">
        <w:rPr>
          <w:i/>
          <w:sz w:val="23"/>
          <w:szCs w:val="23"/>
        </w:rPr>
        <w:t>.</w:t>
      </w:r>
    </w:p>
    <w:p w14:paraId="62EC17E5" w14:textId="132791F8" w:rsidR="00291C58" w:rsidRDefault="00340350" w:rsidP="001E6327">
      <w:pPr>
        <w:pStyle w:val="ListParagraph"/>
        <w:numPr>
          <w:ilvl w:val="0"/>
          <w:numId w:val="23"/>
        </w:numPr>
        <w:shd w:val="clear" w:color="auto" w:fill="FFFFFF"/>
        <w:autoSpaceDE w:val="0"/>
        <w:autoSpaceDN w:val="0"/>
        <w:adjustRightInd w:val="0"/>
        <w:spacing w:after="200"/>
        <w:jc w:val="both"/>
        <w:outlineLvl w:val="0"/>
        <w:rPr>
          <w:sz w:val="23"/>
          <w:szCs w:val="23"/>
        </w:rPr>
      </w:pPr>
      <w:r w:rsidRPr="00F611CE">
        <w:rPr>
          <w:sz w:val="23"/>
          <w:szCs w:val="23"/>
        </w:rPr>
        <w:t>In Q1 2022, Crown purchased and subsequently cancelled a total of 1,450,556 Common Shares pursuant to its normal course issuer bid and to a substantial issuer bid</w:t>
      </w:r>
      <w:r w:rsidR="009F68A2">
        <w:rPr>
          <w:sz w:val="23"/>
          <w:szCs w:val="23"/>
        </w:rPr>
        <w:t xml:space="preserve"> (“SIB”)</w:t>
      </w:r>
      <w:r w:rsidRPr="00F611CE">
        <w:rPr>
          <w:sz w:val="23"/>
          <w:szCs w:val="23"/>
        </w:rPr>
        <w:t>, for aggregate consideration of $11.0 million</w:t>
      </w:r>
      <w:r w:rsidR="00963900">
        <w:rPr>
          <w:sz w:val="23"/>
          <w:szCs w:val="23"/>
        </w:rPr>
        <w:t>.</w:t>
      </w:r>
      <w:r w:rsidR="009172D8">
        <w:rPr>
          <w:sz w:val="23"/>
          <w:szCs w:val="23"/>
        </w:rPr>
        <w:t xml:space="preserve"> </w:t>
      </w:r>
      <w:r w:rsidR="00C464DD">
        <w:rPr>
          <w:sz w:val="23"/>
          <w:szCs w:val="23"/>
        </w:rPr>
        <w:t xml:space="preserve">Over the 12 months ended March 31, 2022, Crown has repurchased for cancellation a total of </w:t>
      </w:r>
      <w:r w:rsidR="00350DCF">
        <w:rPr>
          <w:sz w:val="23"/>
          <w:szCs w:val="23"/>
        </w:rPr>
        <w:t>3,394,843</w:t>
      </w:r>
      <w:r w:rsidR="00C464DD">
        <w:rPr>
          <w:sz w:val="23"/>
          <w:szCs w:val="23"/>
        </w:rPr>
        <w:t xml:space="preserve"> Common Shares at an aggregate cost of $</w:t>
      </w:r>
      <w:r w:rsidR="00350DCF">
        <w:rPr>
          <w:sz w:val="23"/>
          <w:szCs w:val="23"/>
        </w:rPr>
        <w:t>24.6</w:t>
      </w:r>
      <w:r w:rsidR="00C464DD">
        <w:rPr>
          <w:sz w:val="23"/>
          <w:szCs w:val="23"/>
        </w:rPr>
        <w:t xml:space="preserve"> million, representing </w:t>
      </w:r>
      <w:r w:rsidR="00350DCF">
        <w:rPr>
          <w:sz w:val="23"/>
          <w:szCs w:val="23"/>
        </w:rPr>
        <w:t>38</w:t>
      </w:r>
      <w:r w:rsidR="00C464DD">
        <w:rPr>
          <w:sz w:val="23"/>
          <w:szCs w:val="23"/>
        </w:rPr>
        <w:t xml:space="preserve">% of Common Shares outstanding as </w:t>
      </w:r>
      <w:proofErr w:type="gramStart"/>
      <w:r w:rsidR="00C464DD">
        <w:rPr>
          <w:sz w:val="23"/>
          <w:szCs w:val="23"/>
        </w:rPr>
        <w:t>at</w:t>
      </w:r>
      <w:proofErr w:type="gramEnd"/>
      <w:r w:rsidR="00C464DD">
        <w:rPr>
          <w:sz w:val="23"/>
          <w:szCs w:val="23"/>
        </w:rPr>
        <w:t xml:space="preserve"> March 31, 2021.</w:t>
      </w:r>
    </w:p>
    <w:p w14:paraId="4B0DB056" w14:textId="59C85F26" w:rsidR="00340350" w:rsidRDefault="00D4349F" w:rsidP="001E6327">
      <w:pPr>
        <w:pStyle w:val="ListParagraph"/>
        <w:numPr>
          <w:ilvl w:val="0"/>
          <w:numId w:val="23"/>
        </w:numPr>
        <w:shd w:val="clear" w:color="auto" w:fill="FFFFFF"/>
        <w:autoSpaceDE w:val="0"/>
        <w:autoSpaceDN w:val="0"/>
        <w:adjustRightInd w:val="0"/>
        <w:spacing w:after="200"/>
        <w:jc w:val="both"/>
        <w:outlineLvl w:val="0"/>
        <w:rPr>
          <w:iCs/>
          <w:sz w:val="23"/>
          <w:szCs w:val="23"/>
        </w:rPr>
      </w:pPr>
      <w:r w:rsidRPr="00DD0845">
        <w:rPr>
          <w:sz w:val="23"/>
          <w:szCs w:val="23"/>
        </w:rPr>
        <w:t>During the quarter</w:t>
      </w:r>
      <w:r w:rsidR="00291C58" w:rsidRPr="00DD0845">
        <w:rPr>
          <w:sz w:val="23"/>
          <w:szCs w:val="23"/>
        </w:rPr>
        <w:t xml:space="preserve">, </w:t>
      </w:r>
      <w:r w:rsidRPr="00DD0845">
        <w:rPr>
          <w:sz w:val="23"/>
          <w:szCs w:val="23"/>
        </w:rPr>
        <w:t>Crown</w:t>
      </w:r>
      <w:r w:rsidR="00291C58" w:rsidRPr="00DD0845">
        <w:rPr>
          <w:sz w:val="23"/>
          <w:szCs w:val="23"/>
        </w:rPr>
        <w:t xml:space="preserve"> advanced an additional $1.8 million to Go Direct Global, </w:t>
      </w:r>
      <w:r w:rsidR="00DD0845">
        <w:rPr>
          <w:sz w:val="23"/>
          <w:szCs w:val="23"/>
        </w:rPr>
        <w:t>a</w:t>
      </w:r>
      <w:r w:rsidR="00DD0845" w:rsidRPr="00DD0845">
        <w:rPr>
          <w:sz w:val="23"/>
          <w:szCs w:val="23"/>
        </w:rPr>
        <w:t xml:space="preserve"> fulfillment and distribution company, </w:t>
      </w:r>
      <w:r w:rsidR="00291C58" w:rsidRPr="00DD0845">
        <w:rPr>
          <w:sz w:val="23"/>
          <w:szCs w:val="23"/>
        </w:rPr>
        <w:t>increasing</w:t>
      </w:r>
      <w:r w:rsidR="00DD0845" w:rsidRPr="00DD0845">
        <w:rPr>
          <w:sz w:val="23"/>
          <w:szCs w:val="23"/>
        </w:rPr>
        <w:t xml:space="preserve"> </w:t>
      </w:r>
      <w:r w:rsidR="00291C58" w:rsidRPr="00DD0845">
        <w:rPr>
          <w:sz w:val="23"/>
          <w:szCs w:val="23"/>
        </w:rPr>
        <w:t xml:space="preserve">the balance of </w:t>
      </w:r>
      <w:r w:rsidRPr="00DD0845">
        <w:rPr>
          <w:sz w:val="23"/>
          <w:szCs w:val="23"/>
        </w:rPr>
        <w:t>the</w:t>
      </w:r>
      <w:r w:rsidR="00291C58" w:rsidRPr="00DD0845">
        <w:rPr>
          <w:sz w:val="23"/>
          <w:szCs w:val="23"/>
        </w:rPr>
        <w:t xml:space="preserve"> demand loan to $3.5 million.</w:t>
      </w:r>
      <w:r w:rsidR="00291C58" w:rsidRPr="00D4349F">
        <w:rPr>
          <w:iCs/>
          <w:sz w:val="23"/>
          <w:szCs w:val="23"/>
        </w:rPr>
        <w:t xml:space="preserve"> </w:t>
      </w:r>
      <w:r w:rsidRPr="00D4349F">
        <w:rPr>
          <w:iCs/>
          <w:sz w:val="23"/>
          <w:szCs w:val="23"/>
        </w:rPr>
        <w:t>Crown intends to</w:t>
      </w:r>
      <w:r>
        <w:rPr>
          <w:iCs/>
          <w:sz w:val="23"/>
          <w:szCs w:val="23"/>
        </w:rPr>
        <w:t xml:space="preserve"> </w:t>
      </w:r>
      <w:r w:rsidRPr="00D4349F">
        <w:rPr>
          <w:iCs/>
          <w:sz w:val="23"/>
          <w:szCs w:val="23"/>
        </w:rPr>
        <w:t xml:space="preserve">acquire an equity interest in Go Direct Global </w:t>
      </w:r>
      <w:r>
        <w:rPr>
          <w:iCs/>
          <w:sz w:val="23"/>
          <w:szCs w:val="23"/>
        </w:rPr>
        <w:t>during</w:t>
      </w:r>
      <w:r w:rsidRPr="00D4349F">
        <w:rPr>
          <w:iCs/>
          <w:sz w:val="23"/>
          <w:szCs w:val="23"/>
        </w:rPr>
        <w:t xml:space="preserve"> fiscal 2022.</w:t>
      </w:r>
    </w:p>
    <w:p w14:paraId="681071E5" w14:textId="77777777" w:rsidR="008A6357" w:rsidRDefault="008A6357">
      <w:pPr>
        <w:spacing w:after="200" w:line="276" w:lineRule="auto"/>
        <w:rPr>
          <w:iCs/>
          <w:sz w:val="23"/>
          <w:szCs w:val="23"/>
        </w:rPr>
      </w:pPr>
      <w:r>
        <w:rPr>
          <w:iCs/>
          <w:sz w:val="23"/>
          <w:szCs w:val="23"/>
        </w:rPr>
        <w:br w:type="page"/>
      </w:r>
    </w:p>
    <w:p w14:paraId="70DF2E59" w14:textId="5C313D7B" w:rsidR="00DD1A69" w:rsidRPr="00F611CE" w:rsidRDefault="00DD1A69" w:rsidP="00DD1A69">
      <w:pPr>
        <w:pStyle w:val="ListParagraph"/>
        <w:numPr>
          <w:ilvl w:val="0"/>
          <w:numId w:val="23"/>
        </w:numPr>
        <w:shd w:val="clear" w:color="auto" w:fill="FFFFFF"/>
        <w:autoSpaceDE w:val="0"/>
        <w:autoSpaceDN w:val="0"/>
        <w:adjustRightInd w:val="0"/>
        <w:spacing w:after="200"/>
        <w:jc w:val="both"/>
        <w:outlineLvl w:val="0"/>
        <w:rPr>
          <w:iCs/>
          <w:sz w:val="23"/>
          <w:szCs w:val="23"/>
        </w:rPr>
      </w:pPr>
      <w:r w:rsidRPr="00F611CE">
        <w:rPr>
          <w:iCs/>
          <w:sz w:val="23"/>
          <w:szCs w:val="23"/>
        </w:rPr>
        <w:lastRenderedPageBreak/>
        <w:t>Subsequent to quarter end, Crown announced that its subsidiary, Community Network Partners Inc.</w:t>
      </w:r>
      <w:r>
        <w:rPr>
          <w:iCs/>
          <w:sz w:val="23"/>
          <w:szCs w:val="23"/>
        </w:rPr>
        <w:t xml:space="preserve"> (“CNPI”)</w:t>
      </w:r>
      <w:r w:rsidRPr="00F611CE">
        <w:rPr>
          <w:iCs/>
          <w:sz w:val="23"/>
          <w:szCs w:val="23"/>
        </w:rPr>
        <w:t xml:space="preserve">, was selected as an Internet Service Provider under the </w:t>
      </w:r>
      <w:hyperlink r:id="rId12" w:history="1">
        <w:r w:rsidRPr="00F611CE">
          <w:rPr>
            <w:i/>
            <w:sz w:val="23"/>
            <w:szCs w:val="23"/>
          </w:rPr>
          <w:t>Ontario Connects: Accelerated High Speed Internet Program</w:t>
        </w:r>
      </w:hyperlink>
      <w:r w:rsidRPr="00F611CE">
        <w:rPr>
          <w:iCs/>
          <w:sz w:val="23"/>
          <w:szCs w:val="23"/>
        </w:rPr>
        <w:t>. The aim of the program is to make reliable, high-speed internet connectivity available to all premises in Ontario by the end of 2025.</w:t>
      </w:r>
      <w:r>
        <w:rPr>
          <w:iCs/>
          <w:sz w:val="23"/>
          <w:szCs w:val="23"/>
        </w:rPr>
        <w:t xml:space="preserve"> The maximum subsidy available to CNPI under this program is approximately $150 million, which is expected to be a material proportion of the network cost.</w:t>
      </w:r>
    </w:p>
    <w:p w14:paraId="09EA6C09" w14:textId="6D5957B2" w:rsidR="000D4F3A" w:rsidRDefault="00540977" w:rsidP="00306E8F">
      <w:pPr>
        <w:autoSpaceDE w:val="0"/>
        <w:autoSpaceDN w:val="0"/>
        <w:adjustRightInd w:val="0"/>
        <w:jc w:val="both"/>
        <w:rPr>
          <w:sz w:val="23"/>
          <w:szCs w:val="23"/>
        </w:rPr>
      </w:pPr>
      <w:r w:rsidRPr="00306E8F">
        <w:rPr>
          <w:sz w:val="23"/>
          <w:szCs w:val="23"/>
        </w:rPr>
        <w:t xml:space="preserve">Management commentary: </w:t>
      </w:r>
      <w:r w:rsidR="000D4F3A">
        <w:rPr>
          <w:sz w:val="23"/>
          <w:szCs w:val="23"/>
        </w:rPr>
        <w:t xml:space="preserve">“Our results for the first quarter were again highlighted by solid performance from our Network Services business. </w:t>
      </w:r>
      <w:r w:rsidR="00066554">
        <w:rPr>
          <w:sz w:val="23"/>
          <w:szCs w:val="23"/>
        </w:rPr>
        <w:t>This segment is well positioned to continue to benefit from</w:t>
      </w:r>
      <w:r w:rsidR="000D4F3A">
        <w:rPr>
          <w:sz w:val="23"/>
          <w:szCs w:val="23"/>
        </w:rPr>
        <w:t xml:space="preserve"> positive long-term </w:t>
      </w:r>
      <w:r w:rsidR="00371F22">
        <w:rPr>
          <w:sz w:val="23"/>
          <w:szCs w:val="23"/>
        </w:rPr>
        <w:t>demand</w:t>
      </w:r>
      <w:r w:rsidR="000D4F3A">
        <w:rPr>
          <w:sz w:val="23"/>
          <w:szCs w:val="23"/>
        </w:rPr>
        <w:t xml:space="preserve"> for enhanced broadband connectivity</w:t>
      </w:r>
      <w:r w:rsidR="00066554">
        <w:rPr>
          <w:sz w:val="23"/>
          <w:szCs w:val="23"/>
        </w:rPr>
        <w:t xml:space="preserve"> in rural and remote locations,</w:t>
      </w:r>
      <w:r w:rsidR="00DC7B56">
        <w:rPr>
          <w:sz w:val="23"/>
          <w:szCs w:val="23"/>
        </w:rPr>
        <w:t xml:space="preserve"> as evidenced by the recent contract award to support the important Ontario Connects program</w:t>
      </w:r>
      <w:r w:rsidR="00066554">
        <w:rPr>
          <w:sz w:val="23"/>
          <w:szCs w:val="23"/>
        </w:rPr>
        <w:t xml:space="preserve">” </w:t>
      </w:r>
      <w:r w:rsidR="00066554" w:rsidRPr="00066554">
        <w:rPr>
          <w:sz w:val="23"/>
          <w:szCs w:val="23"/>
        </w:rPr>
        <w:t xml:space="preserve">said Chris Johnson, President and CEO of Crown. </w:t>
      </w:r>
      <w:r w:rsidR="00066554">
        <w:rPr>
          <w:sz w:val="23"/>
          <w:szCs w:val="23"/>
        </w:rPr>
        <w:t>“</w:t>
      </w:r>
      <w:r w:rsidR="00C04A4C">
        <w:rPr>
          <w:sz w:val="23"/>
          <w:szCs w:val="23"/>
        </w:rPr>
        <w:t xml:space="preserve">Consistent with our plan to transition the balance sheet, we closed our third SIB in the </w:t>
      </w:r>
      <w:r w:rsidR="00373957">
        <w:rPr>
          <w:sz w:val="23"/>
          <w:szCs w:val="23"/>
        </w:rPr>
        <w:t xml:space="preserve">first </w:t>
      </w:r>
      <w:r w:rsidR="00C04A4C">
        <w:rPr>
          <w:sz w:val="23"/>
          <w:szCs w:val="23"/>
        </w:rPr>
        <w:t xml:space="preserve">quarter and exited the period with </w:t>
      </w:r>
      <w:r w:rsidR="00371F22">
        <w:rPr>
          <w:sz w:val="23"/>
          <w:szCs w:val="23"/>
        </w:rPr>
        <w:t>a greatly reduced share count</w:t>
      </w:r>
      <w:r w:rsidR="002441B3">
        <w:rPr>
          <w:sz w:val="23"/>
          <w:szCs w:val="23"/>
        </w:rPr>
        <w:t xml:space="preserve"> and higher book value per share. </w:t>
      </w:r>
      <w:r w:rsidR="002441B3" w:rsidRPr="00A77E84">
        <w:rPr>
          <w:sz w:val="23"/>
          <w:szCs w:val="23"/>
        </w:rPr>
        <w:t xml:space="preserve">We will continue to look for </w:t>
      </w:r>
      <w:r w:rsidR="00A77E84">
        <w:rPr>
          <w:sz w:val="23"/>
          <w:szCs w:val="23"/>
        </w:rPr>
        <w:t xml:space="preserve">investment </w:t>
      </w:r>
      <w:r w:rsidR="002441B3" w:rsidRPr="00A77E84">
        <w:rPr>
          <w:sz w:val="23"/>
          <w:szCs w:val="23"/>
        </w:rPr>
        <w:t>opportunities</w:t>
      </w:r>
      <w:r w:rsidR="00FB751A">
        <w:rPr>
          <w:sz w:val="23"/>
          <w:szCs w:val="23"/>
        </w:rPr>
        <w:t xml:space="preserve"> </w:t>
      </w:r>
      <w:r w:rsidR="002441B3" w:rsidRPr="00A77E84">
        <w:rPr>
          <w:sz w:val="23"/>
          <w:szCs w:val="23"/>
        </w:rPr>
        <w:t xml:space="preserve">to </w:t>
      </w:r>
      <w:r w:rsidR="00284939" w:rsidRPr="00A77E84">
        <w:rPr>
          <w:sz w:val="23"/>
          <w:szCs w:val="23"/>
        </w:rPr>
        <w:t xml:space="preserve">build further scale in key operating segments </w:t>
      </w:r>
      <w:r w:rsidR="00A77E84" w:rsidRPr="00A77E84">
        <w:rPr>
          <w:sz w:val="23"/>
          <w:szCs w:val="23"/>
        </w:rPr>
        <w:t>and in new ones like</w:t>
      </w:r>
      <w:r w:rsidR="00A77E84">
        <w:rPr>
          <w:sz w:val="23"/>
          <w:szCs w:val="23"/>
        </w:rPr>
        <w:t xml:space="preserve"> Go Direct</w:t>
      </w:r>
      <w:r w:rsidR="00E13A79">
        <w:rPr>
          <w:sz w:val="23"/>
          <w:szCs w:val="23"/>
        </w:rPr>
        <w:t xml:space="preserve"> </w:t>
      </w:r>
      <w:r w:rsidR="009F68A2">
        <w:rPr>
          <w:sz w:val="23"/>
          <w:szCs w:val="23"/>
        </w:rPr>
        <w:t xml:space="preserve">Global </w:t>
      </w:r>
      <w:r w:rsidR="00A77E84">
        <w:rPr>
          <w:sz w:val="23"/>
          <w:szCs w:val="23"/>
        </w:rPr>
        <w:t>where we see compelling</w:t>
      </w:r>
      <w:r w:rsidR="00E13A79">
        <w:rPr>
          <w:sz w:val="23"/>
          <w:szCs w:val="23"/>
        </w:rPr>
        <w:t xml:space="preserve"> </w:t>
      </w:r>
      <w:r w:rsidR="00A77E84">
        <w:rPr>
          <w:sz w:val="23"/>
          <w:szCs w:val="23"/>
        </w:rPr>
        <w:t xml:space="preserve">growth </w:t>
      </w:r>
      <w:r w:rsidR="00E13A79">
        <w:rPr>
          <w:sz w:val="23"/>
          <w:szCs w:val="23"/>
        </w:rPr>
        <w:t>potential</w:t>
      </w:r>
      <w:r w:rsidR="00284939" w:rsidRPr="00A77E84">
        <w:rPr>
          <w:sz w:val="23"/>
          <w:szCs w:val="23"/>
        </w:rPr>
        <w:t>.”</w:t>
      </w:r>
    </w:p>
    <w:p w14:paraId="75046B7A" w14:textId="6074AED9" w:rsidR="000D4F3A" w:rsidRDefault="000D4F3A" w:rsidP="00306E8F">
      <w:pPr>
        <w:autoSpaceDE w:val="0"/>
        <w:autoSpaceDN w:val="0"/>
        <w:adjustRightInd w:val="0"/>
        <w:jc w:val="both"/>
        <w:rPr>
          <w:sz w:val="23"/>
          <w:szCs w:val="23"/>
        </w:rPr>
      </w:pPr>
    </w:p>
    <w:p w14:paraId="760E2768" w14:textId="7F1C79A9" w:rsidR="0092181D" w:rsidRPr="00284939" w:rsidRDefault="0092181D" w:rsidP="00284939">
      <w:pPr>
        <w:spacing w:after="200" w:line="276" w:lineRule="auto"/>
        <w:rPr>
          <w:b/>
          <w:iCs/>
          <w:sz w:val="23"/>
          <w:szCs w:val="23"/>
          <w:u w:val="single"/>
        </w:rPr>
      </w:pPr>
      <w:r>
        <w:rPr>
          <w:b/>
          <w:iCs/>
          <w:sz w:val="23"/>
          <w:szCs w:val="23"/>
          <w:u w:val="single"/>
        </w:rPr>
        <w:t>Q</w:t>
      </w:r>
      <w:r w:rsidR="004F48F4">
        <w:rPr>
          <w:b/>
          <w:iCs/>
          <w:sz w:val="23"/>
          <w:szCs w:val="23"/>
          <w:u w:val="single"/>
        </w:rPr>
        <w:t>1</w:t>
      </w:r>
      <w:r>
        <w:rPr>
          <w:b/>
          <w:iCs/>
          <w:sz w:val="23"/>
          <w:szCs w:val="23"/>
          <w:u w:val="single"/>
        </w:rPr>
        <w:t xml:space="preserve"> </w:t>
      </w:r>
      <w:r w:rsidR="004F48F4">
        <w:rPr>
          <w:b/>
          <w:iCs/>
          <w:sz w:val="23"/>
          <w:szCs w:val="23"/>
          <w:u w:val="single"/>
        </w:rPr>
        <w:t>2022</w:t>
      </w:r>
      <w:r>
        <w:rPr>
          <w:b/>
          <w:iCs/>
          <w:sz w:val="23"/>
          <w:szCs w:val="23"/>
          <w:u w:val="single"/>
        </w:rPr>
        <w:t xml:space="preserve"> Financial Results Summary</w:t>
      </w:r>
      <w:r>
        <w:rPr>
          <w:noProof/>
        </w:rPr>
        <w:t xml:space="preserve"> </w:t>
      </w:r>
    </w:p>
    <w:p w14:paraId="6971470F" w14:textId="307B9FFB" w:rsidR="0078437E" w:rsidRDefault="008F2D96" w:rsidP="00290A51">
      <w:pPr>
        <w:spacing w:after="200" w:line="276" w:lineRule="auto"/>
        <w:rPr>
          <w:noProof/>
        </w:rPr>
      </w:pPr>
      <w:r w:rsidRPr="008F2D96">
        <w:rPr>
          <w:noProof/>
        </w:rPr>
        <w:drawing>
          <wp:inline distT="0" distB="0" distL="0" distR="0" wp14:anchorId="450B5E27" wp14:editId="1084F303">
            <wp:extent cx="6400800" cy="460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607560"/>
                    </a:xfrm>
                    <a:prstGeom prst="rect">
                      <a:avLst/>
                    </a:prstGeom>
                    <a:noFill/>
                    <a:ln>
                      <a:noFill/>
                    </a:ln>
                  </pic:spPr>
                </pic:pic>
              </a:graphicData>
            </a:graphic>
          </wp:inline>
        </w:drawing>
      </w:r>
    </w:p>
    <w:p w14:paraId="2DBEF93C" w14:textId="4925F8DF" w:rsidR="00FD1B1E" w:rsidRDefault="008D6092" w:rsidP="00197C25">
      <w:pPr>
        <w:spacing w:after="200" w:line="276" w:lineRule="auto"/>
        <w:rPr>
          <w:noProof/>
        </w:rPr>
      </w:pPr>
      <w:r w:rsidRPr="008D6092">
        <w:rPr>
          <w:noProof/>
        </w:rPr>
        <w:lastRenderedPageBreak/>
        <w:drawing>
          <wp:inline distT="0" distB="0" distL="0" distR="0" wp14:anchorId="41F0DB97" wp14:editId="03DF2583">
            <wp:extent cx="12700" cy="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 cy="0"/>
                    </a:xfrm>
                    <a:prstGeom prst="rect">
                      <a:avLst/>
                    </a:prstGeom>
                  </pic:spPr>
                </pic:pic>
              </a:graphicData>
            </a:graphic>
          </wp:inline>
        </w:drawing>
      </w:r>
      <w:r w:rsidR="00F75E8B" w:rsidRPr="00F75E8B">
        <w:rPr>
          <w:noProof/>
        </w:rPr>
        <w:t xml:space="preserve"> </w:t>
      </w:r>
      <w:r w:rsidR="00D35236" w:rsidRPr="00D35236">
        <w:rPr>
          <w:noProof/>
        </w:rPr>
        <w:t xml:space="preserve"> </w:t>
      </w:r>
      <w:r w:rsidR="008F2D96" w:rsidRPr="008F2D96">
        <w:rPr>
          <w:noProof/>
        </w:rPr>
        <w:drawing>
          <wp:inline distT="0" distB="0" distL="0" distR="0" wp14:anchorId="33EB988D" wp14:editId="142C638F">
            <wp:extent cx="6400800" cy="4213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213225"/>
                    </a:xfrm>
                    <a:prstGeom prst="rect">
                      <a:avLst/>
                    </a:prstGeom>
                    <a:noFill/>
                    <a:ln>
                      <a:noFill/>
                    </a:ln>
                  </pic:spPr>
                </pic:pic>
              </a:graphicData>
            </a:graphic>
          </wp:inline>
        </w:drawing>
      </w:r>
    </w:p>
    <w:p w14:paraId="126C344A" w14:textId="55E0B458" w:rsidR="007E3D58" w:rsidRPr="00174592" w:rsidRDefault="007E3D58" w:rsidP="001E6327">
      <w:pPr>
        <w:spacing w:after="200" w:line="276" w:lineRule="auto"/>
        <w:jc w:val="both"/>
        <w:rPr>
          <w:i/>
          <w:sz w:val="18"/>
          <w:szCs w:val="18"/>
        </w:rPr>
      </w:pPr>
      <w:r w:rsidRPr="00174592">
        <w:rPr>
          <w:i/>
          <w:sz w:val="18"/>
          <w:szCs w:val="18"/>
          <w:vertAlign w:val="superscript"/>
        </w:rPr>
        <w:t xml:space="preserve">1 </w:t>
      </w:r>
      <w:r w:rsidRPr="00174592">
        <w:rPr>
          <w:i/>
          <w:sz w:val="18"/>
          <w:szCs w:val="18"/>
        </w:rPr>
        <w:t xml:space="preserve">Adjusted Funds from Operations is not a measure of financial performance (nor does it have a standardized meaning) under IFRS. In evaluating this measure, investors should consider that the methodology applied in calculating these measures might differ among companies and analysts. The Corporation has provided a reconciliation of </w:t>
      </w:r>
      <w:r w:rsidR="00DE55F3">
        <w:rPr>
          <w:i/>
          <w:sz w:val="18"/>
          <w:szCs w:val="18"/>
        </w:rPr>
        <w:t>income (</w:t>
      </w:r>
      <w:r>
        <w:rPr>
          <w:i/>
          <w:sz w:val="18"/>
          <w:szCs w:val="18"/>
        </w:rPr>
        <w:t>loss</w:t>
      </w:r>
      <w:r w:rsidR="00DE55F3">
        <w:rPr>
          <w:i/>
          <w:sz w:val="18"/>
          <w:szCs w:val="18"/>
        </w:rPr>
        <w:t>)</w:t>
      </w:r>
      <w:r w:rsidRPr="00174592">
        <w:rPr>
          <w:i/>
          <w:sz w:val="18"/>
          <w:szCs w:val="18"/>
        </w:rPr>
        <w:t xml:space="preserve"> before income taxes to Adjusted Funds from Operations in this news release. We believe that Adjusted Funds from Operations is a useful supplemental measure in the context of Crown’s </w:t>
      </w:r>
      <w:r w:rsidR="000B1846">
        <w:rPr>
          <w:i/>
          <w:sz w:val="18"/>
          <w:szCs w:val="18"/>
        </w:rPr>
        <w:t xml:space="preserve">specialty finance and network services </w:t>
      </w:r>
      <w:r w:rsidR="00D86666">
        <w:rPr>
          <w:i/>
          <w:sz w:val="18"/>
          <w:szCs w:val="18"/>
        </w:rPr>
        <w:t>focus</w:t>
      </w:r>
      <w:r w:rsidRPr="00174592">
        <w:rPr>
          <w:i/>
          <w:sz w:val="18"/>
          <w:szCs w:val="18"/>
        </w:rPr>
        <w:t xml:space="preserve"> to assist investors in assessing the cash anticipated to be generated by Crown’s business, including cash received in relation to its various revenue streams, that is attributable to Shareholders. Adjusted Funds from Operations should not be considered as the sole measure of Crown’s performance and should not be considered in isolation from, or as a substitute for, analysis of the Corporation’s financial statements.</w:t>
      </w:r>
      <w:r w:rsidR="008B3A15">
        <w:rPr>
          <w:i/>
          <w:sz w:val="18"/>
          <w:szCs w:val="18"/>
        </w:rPr>
        <w:tab/>
      </w:r>
    </w:p>
    <w:p w14:paraId="5C1EA4EB" w14:textId="321F28BE" w:rsidR="00F76E93" w:rsidRPr="00040DAF" w:rsidRDefault="00F76E93" w:rsidP="00F76E93">
      <w:pPr>
        <w:spacing w:after="200" w:line="276" w:lineRule="auto"/>
        <w:rPr>
          <w:b/>
          <w:iCs/>
          <w:sz w:val="23"/>
          <w:szCs w:val="23"/>
          <w:u w:val="single"/>
        </w:rPr>
      </w:pPr>
      <w:r w:rsidRPr="00040DAF">
        <w:rPr>
          <w:b/>
          <w:iCs/>
          <w:sz w:val="23"/>
          <w:szCs w:val="23"/>
          <w:u w:val="single"/>
        </w:rPr>
        <w:t>Conference Call &amp; Webcast</w:t>
      </w:r>
    </w:p>
    <w:p w14:paraId="6CA140E2" w14:textId="527462BD" w:rsidR="00EA4FD0" w:rsidRPr="00A22A06" w:rsidRDefault="00F76E93" w:rsidP="000129E1">
      <w:pPr>
        <w:spacing w:after="200"/>
        <w:jc w:val="both"/>
        <w:rPr>
          <w:b/>
          <w:bCs/>
          <w:iCs/>
        </w:rPr>
      </w:pPr>
      <w:r w:rsidRPr="00435262">
        <w:rPr>
          <w:iCs/>
          <w:sz w:val="23"/>
          <w:szCs w:val="23"/>
        </w:rPr>
        <w:t xml:space="preserve">Crown will host a conference call </w:t>
      </w:r>
      <w:r w:rsidR="005917FD" w:rsidRPr="00435262">
        <w:rPr>
          <w:iCs/>
          <w:sz w:val="23"/>
          <w:szCs w:val="23"/>
        </w:rPr>
        <w:t xml:space="preserve">and webcast </w:t>
      </w:r>
      <w:r w:rsidRPr="00435262">
        <w:rPr>
          <w:iCs/>
          <w:sz w:val="23"/>
          <w:szCs w:val="23"/>
        </w:rPr>
        <w:t xml:space="preserve">to discuss its </w:t>
      </w:r>
      <w:r w:rsidR="0073488E" w:rsidRPr="00435262">
        <w:rPr>
          <w:iCs/>
          <w:sz w:val="23"/>
          <w:szCs w:val="23"/>
        </w:rPr>
        <w:t>Q</w:t>
      </w:r>
      <w:r w:rsidR="004F48F4">
        <w:rPr>
          <w:iCs/>
          <w:sz w:val="23"/>
          <w:szCs w:val="23"/>
        </w:rPr>
        <w:t>1</w:t>
      </w:r>
      <w:r w:rsidR="0073488E" w:rsidRPr="00435262">
        <w:rPr>
          <w:iCs/>
          <w:sz w:val="23"/>
          <w:szCs w:val="23"/>
        </w:rPr>
        <w:t xml:space="preserve"> </w:t>
      </w:r>
      <w:r w:rsidRPr="00435262">
        <w:rPr>
          <w:iCs/>
          <w:sz w:val="23"/>
          <w:szCs w:val="23"/>
        </w:rPr>
        <w:t>20</w:t>
      </w:r>
      <w:r w:rsidR="001263E8" w:rsidRPr="00435262">
        <w:rPr>
          <w:iCs/>
          <w:sz w:val="23"/>
          <w:szCs w:val="23"/>
        </w:rPr>
        <w:t>2</w:t>
      </w:r>
      <w:r w:rsidR="004F48F4">
        <w:rPr>
          <w:iCs/>
          <w:sz w:val="23"/>
          <w:szCs w:val="23"/>
        </w:rPr>
        <w:t>2</w:t>
      </w:r>
      <w:r w:rsidRPr="00435262">
        <w:rPr>
          <w:iCs/>
          <w:sz w:val="23"/>
          <w:szCs w:val="23"/>
        </w:rPr>
        <w:t xml:space="preserve"> financial results at </w:t>
      </w:r>
      <w:r w:rsidR="004F48F4">
        <w:rPr>
          <w:iCs/>
          <w:sz w:val="23"/>
          <w:szCs w:val="23"/>
        </w:rPr>
        <w:t>8</w:t>
      </w:r>
      <w:r w:rsidR="00101A5C" w:rsidRPr="00435262">
        <w:rPr>
          <w:iCs/>
          <w:sz w:val="23"/>
          <w:szCs w:val="23"/>
        </w:rPr>
        <w:t>:</w:t>
      </w:r>
      <w:r w:rsidR="004F48F4">
        <w:rPr>
          <w:iCs/>
          <w:sz w:val="23"/>
          <w:szCs w:val="23"/>
        </w:rPr>
        <w:t>3</w:t>
      </w:r>
      <w:r w:rsidR="00101A5C" w:rsidRPr="00435262">
        <w:rPr>
          <w:iCs/>
          <w:sz w:val="23"/>
          <w:szCs w:val="23"/>
        </w:rPr>
        <w:t>0</w:t>
      </w:r>
      <w:r w:rsidRPr="00435262">
        <w:rPr>
          <w:iCs/>
          <w:sz w:val="23"/>
          <w:szCs w:val="23"/>
        </w:rPr>
        <w:t xml:space="preserve"> </w:t>
      </w:r>
      <w:r w:rsidR="001263E8" w:rsidRPr="00435262">
        <w:rPr>
          <w:iCs/>
          <w:sz w:val="23"/>
          <w:szCs w:val="23"/>
        </w:rPr>
        <w:t>a</w:t>
      </w:r>
      <w:r w:rsidRPr="00435262">
        <w:rPr>
          <w:iCs/>
          <w:sz w:val="23"/>
          <w:szCs w:val="23"/>
        </w:rPr>
        <w:t xml:space="preserve">.m. ET on </w:t>
      </w:r>
      <w:r w:rsidR="004F48F4">
        <w:rPr>
          <w:iCs/>
          <w:sz w:val="23"/>
          <w:szCs w:val="23"/>
        </w:rPr>
        <w:t>May</w:t>
      </w:r>
      <w:r w:rsidR="00435262">
        <w:rPr>
          <w:iCs/>
          <w:sz w:val="23"/>
          <w:szCs w:val="23"/>
        </w:rPr>
        <w:t xml:space="preserve"> 1</w:t>
      </w:r>
      <w:r w:rsidR="000717B3">
        <w:rPr>
          <w:iCs/>
          <w:sz w:val="23"/>
          <w:szCs w:val="23"/>
        </w:rPr>
        <w:t>1</w:t>
      </w:r>
      <w:r w:rsidRPr="00435262">
        <w:rPr>
          <w:iCs/>
          <w:sz w:val="23"/>
          <w:szCs w:val="23"/>
        </w:rPr>
        <w:t xml:space="preserve">, </w:t>
      </w:r>
      <w:r w:rsidR="001263E8" w:rsidRPr="00435262">
        <w:rPr>
          <w:iCs/>
          <w:sz w:val="23"/>
          <w:szCs w:val="23"/>
        </w:rPr>
        <w:t>202</w:t>
      </w:r>
      <w:r w:rsidR="000717B3">
        <w:rPr>
          <w:iCs/>
          <w:sz w:val="23"/>
          <w:szCs w:val="23"/>
        </w:rPr>
        <w:t>2</w:t>
      </w:r>
      <w:r w:rsidRPr="00435262">
        <w:rPr>
          <w:iCs/>
          <w:sz w:val="23"/>
          <w:szCs w:val="23"/>
        </w:rPr>
        <w:t xml:space="preserve">. The call will be hosted by Chris Johnson, President &amp; CEO, and Michael Overvelde, CFO. To participate in the call, </w:t>
      </w:r>
      <w:r w:rsidRPr="00323549">
        <w:rPr>
          <w:iCs/>
          <w:sz w:val="23"/>
          <w:szCs w:val="23"/>
        </w:rPr>
        <w:t>dial</w:t>
      </w:r>
      <w:r w:rsidR="001C52C0" w:rsidRPr="00323549">
        <w:rPr>
          <w:iCs/>
          <w:sz w:val="23"/>
          <w:szCs w:val="23"/>
        </w:rPr>
        <w:t xml:space="preserve"> </w:t>
      </w:r>
      <w:r w:rsidR="00A22A06" w:rsidRPr="00323549">
        <w:rPr>
          <w:iCs/>
          <w:sz w:val="23"/>
          <w:szCs w:val="23"/>
        </w:rPr>
        <w:t xml:space="preserve">(647) 794-4605 or </w:t>
      </w:r>
      <w:r w:rsidR="00323549">
        <w:rPr>
          <w:iCs/>
          <w:sz w:val="23"/>
          <w:szCs w:val="23"/>
        </w:rPr>
        <w:t>(</w:t>
      </w:r>
      <w:r w:rsidR="00323549" w:rsidRPr="00323549">
        <w:rPr>
          <w:iCs/>
          <w:sz w:val="23"/>
          <w:szCs w:val="23"/>
        </w:rPr>
        <w:t>888</w:t>
      </w:r>
      <w:r w:rsidR="00323549">
        <w:rPr>
          <w:iCs/>
          <w:sz w:val="23"/>
          <w:szCs w:val="23"/>
        </w:rPr>
        <w:t xml:space="preserve">) </w:t>
      </w:r>
      <w:r w:rsidR="00323549" w:rsidRPr="00323549">
        <w:rPr>
          <w:iCs/>
          <w:sz w:val="23"/>
          <w:szCs w:val="23"/>
        </w:rPr>
        <w:t xml:space="preserve">254-3590 </w:t>
      </w:r>
      <w:r w:rsidRPr="00323549">
        <w:rPr>
          <w:iCs/>
          <w:sz w:val="23"/>
          <w:szCs w:val="23"/>
        </w:rPr>
        <w:t xml:space="preserve">using the conference ID </w:t>
      </w:r>
      <w:r w:rsidR="00323549" w:rsidRPr="00323549">
        <w:rPr>
          <w:iCs/>
          <w:sz w:val="23"/>
          <w:szCs w:val="23"/>
        </w:rPr>
        <w:t>2836624</w:t>
      </w:r>
      <w:r w:rsidR="0098148C" w:rsidRPr="00435262">
        <w:rPr>
          <w:iCs/>
          <w:sz w:val="23"/>
          <w:szCs w:val="23"/>
        </w:rPr>
        <w:t xml:space="preserve">. </w:t>
      </w:r>
      <w:r w:rsidRPr="00435262">
        <w:rPr>
          <w:iCs/>
          <w:sz w:val="23"/>
          <w:szCs w:val="23"/>
        </w:rPr>
        <w:t>The webcast can be accessed at www.crowncapital.ca under Investor Relations</w:t>
      </w:r>
      <w:r w:rsidR="009D15D6" w:rsidRPr="00435262">
        <w:rPr>
          <w:iCs/>
          <w:sz w:val="23"/>
          <w:szCs w:val="23"/>
        </w:rPr>
        <w:t>.</w:t>
      </w:r>
      <w:r w:rsidR="00150B52" w:rsidRPr="00435262">
        <w:rPr>
          <w:iCs/>
          <w:sz w:val="23"/>
          <w:szCs w:val="23"/>
        </w:rPr>
        <w:t xml:space="preserve"> </w:t>
      </w:r>
      <w:r w:rsidRPr="00435262">
        <w:rPr>
          <w:iCs/>
          <w:sz w:val="23"/>
          <w:szCs w:val="23"/>
        </w:rPr>
        <w:t>Listeners should access the webcast or call 10-15 minutes before the start time to ensure they are connected.</w:t>
      </w:r>
      <w:r w:rsidR="00A22A06">
        <w:rPr>
          <w:iCs/>
          <w:sz w:val="23"/>
          <w:szCs w:val="23"/>
        </w:rPr>
        <w:t xml:space="preserve"> </w:t>
      </w:r>
    </w:p>
    <w:p w14:paraId="4AC62B36" w14:textId="77777777" w:rsidR="00284939" w:rsidRDefault="00284939">
      <w:pPr>
        <w:spacing w:after="200" w:line="276" w:lineRule="auto"/>
        <w:rPr>
          <w:rStyle w:val="Strong"/>
          <w:rFonts w:ascii="Times" w:eastAsiaTheme="minorHAnsi" w:hAnsi="Times"/>
          <w:sz w:val="23"/>
          <w:szCs w:val="23"/>
        </w:rPr>
      </w:pPr>
      <w:r>
        <w:rPr>
          <w:rStyle w:val="Strong"/>
          <w:sz w:val="23"/>
          <w:szCs w:val="23"/>
        </w:rPr>
        <w:br w:type="page"/>
      </w:r>
    </w:p>
    <w:p w14:paraId="2DBB8F88" w14:textId="706AC2F5" w:rsidR="00FF3E80" w:rsidRPr="00FF3E80" w:rsidRDefault="00FF3E80" w:rsidP="00FF3E80">
      <w:pPr>
        <w:pStyle w:val="NormalWeb"/>
        <w:spacing w:before="2" w:after="2"/>
        <w:rPr>
          <w:rStyle w:val="Strong"/>
          <w:bCs w:val="0"/>
          <w:sz w:val="23"/>
          <w:szCs w:val="23"/>
        </w:rPr>
      </w:pPr>
      <w:r w:rsidRPr="00FF3E80">
        <w:rPr>
          <w:rStyle w:val="Strong"/>
          <w:sz w:val="23"/>
          <w:szCs w:val="23"/>
        </w:rPr>
        <w:lastRenderedPageBreak/>
        <w:t>About Crown Capital Partners (</w:t>
      </w:r>
      <w:proofErr w:type="gramStart"/>
      <w:r w:rsidRPr="00FF3E80">
        <w:rPr>
          <w:rStyle w:val="Strong"/>
          <w:sz w:val="23"/>
          <w:szCs w:val="23"/>
        </w:rPr>
        <w:t>TSX:CRWN</w:t>
      </w:r>
      <w:proofErr w:type="gramEnd"/>
      <w:r w:rsidRPr="00FF3E80">
        <w:rPr>
          <w:rStyle w:val="Strong"/>
          <w:sz w:val="23"/>
          <w:szCs w:val="23"/>
        </w:rPr>
        <w:t>)</w:t>
      </w:r>
    </w:p>
    <w:p w14:paraId="1A074528" w14:textId="77777777" w:rsidR="004F48F4" w:rsidRDefault="004F48F4" w:rsidP="004F48F4">
      <w:pPr>
        <w:pStyle w:val="BTFirst05"/>
        <w:ind w:firstLine="0"/>
        <w:rPr>
          <w:iCs/>
          <w:sz w:val="23"/>
          <w:szCs w:val="23"/>
        </w:rPr>
      </w:pPr>
      <w:r>
        <w:rPr>
          <w:iCs/>
          <w:sz w:val="23"/>
          <w:szCs w:val="23"/>
        </w:rPr>
        <w:t xml:space="preserve">Founded in 2000 within Crown Life Insurance Company, Crown Capital Partners is a capital partner to entrepreneurs and growth businesses mainly operating in the telecommunications infrastructure and distributed power markets. We focus on growth industries that require a specialized capital partner, and we aim to create long-term value by acting as both a manager of investment funds for institutional partners and as a direct investor in operating businesses serving these markets. For additional information, please visit </w:t>
      </w:r>
      <w:r>
        <w:rPr>
          <w:iCs/>
          <w:sz w:val="23"/>
          <w:szCs w:val="23"/>
          <w:u w:val="single"/>
        </w:rPr>
        <w:t>crowncapital.ca</w:t>
      </w:r>
      <w:r>
        <w:rPr>
          <w:iCs/>
          <w:sz w:val="23"/>
          <w:szCs w:val="23"/>
        </w:rPr>
        <w:t xml:space="preserve">. </w:t>
      </w:r>
    </w:p>
    <w:p w14:paraId="6A07C1B5" w14:textId="0F27ED33" w:rsidR="001263E8" w:rsidRPr="007411DF" w:rsidRDefault="001263E8" w:rsidP="00A8619D">
      <w:pPr>
        <w:spacing w:after="200" w:line="276" w:lineRule="auto"/>
        <w:jc w:val="both"/>
        <w:rPr>
          <w:b/>
          <w:bCs/>
          <w:sz w:val="23"/>
          <w:szCs w:val="23"/>
          <w:lang w:val="en-CA" w:eastAsia="en-CA"/>
        </w:rPr>
      </w:pPr>
      <w:r>
        <w:rPr>
          <w:b/>
          <w:bCs/>
          <w:sz w:val="23"/>
          <w:szCs w:val="23"/>
          <w:lang w:val="en-CA" w:eastAsia="en-CA"/>
        </w:rPr>
        <w:t>FORWARD-LOOKING STATEMENTS</w:t>
      </w:r>
      <w:r w:rsidR="007411DF">
        <w:rPr>
          <w:b/>
          <w:bCs/>
          <w:sz w:val="23"/>
          <w:szCs w:val="23"/>
          <w:lang w:val="en-CA" w:eastAsia="en-CA"/>
        </w:rPr>
        <w:br/>
      </w:r>
      <w:r w:rsidR="00164A89">
        <w:rPr>
          <w:i/>
          <w:iCs/>
          <w:sz w:val="20"/>
          <w:szCs w:val="23"/>
        </w:rPr>
        <w:t xml:space="preserve">This news release contains certain “forward looking statements” and certain “forward looking information” as defined under applicable Canadian and U.S. securities laws. Forward-looking statements can generally be identified </w:t>
      </w:r>
      <w:proofErr w:type="gramStart"/>
      <w:r w:rsidR="00164A89">
        <w:rPr>
          <w:i/>
          <w:iCs/>
          <w:sz w:val="20"/>
          <w:szCs w:val="23"/>
        </w:rPr>
        <w:t>by the use of</w:t>
      </w:r>
      <w:proofErr w:type="gramEnd"/>
      <w:r w:rsidR="00164A89">
        <w:rPr>
          <w:i/>
          <w:iCs/>
          <w:sz w:val="20"/>
          <w:szCs w:val="23"/>
        </w:rPr>
        <w:t xml:space="preserve"> forward-looking terminology such as “may”, “will”, </w:t>
      </w:r>
      <w:r w:rsidR="00164A89" w:rsidRPr="002A614D">
        <w:rPr>
          <w:i/>
          <w:iCs/>
          <w:sz w:val="20"/>
          <w:szCs w:val="23"/>
        </w:rPr>
        <w:t xml:space="preserve">“expect”, “intend”, “estimate”, “anticipate”, “believe”, “continue”, “plans” or similar terminology. Forward-looking statements in this news release include, but are not limited to, statements, management’s beliefs, expectations or intentions </w:t>
      </w:r>
      <w:r w:rsidR="00164A89" w:rsidRPr="00B8134F">
        <w:rPr>
          <w:i/>
          <w:iCs/>
          <w:sz w:val="20"/>
          <w:szCs w:val="23"/>
        </w:rPr>
        <w:t>regarding the alternative financial market, the network services market and the general economy, transaction pipeline, Crown’s business plans and strategy, including anticipated investment dispositions and capital deployments and the timing thereof, and Crown’s future earnings</w:t>
      </w:r>
      <w:r w:rsidR="00164A89" w:rsidRPr="00F44E47">
        <w:rPr>
          <w:i/>
          <w:iCs/>
          <w:sz w:val="20"/>
          <w:szCs w:val="23"/>
        </w:rPr>
        <w:t>.</w:t>
      </w:r>
      <w:r w:rsidR="00164A89" w:rsidRPr="002A614D">
        <w:rPr>
          <w:i/>
          <w:iCs/>
          <w:sz w:val="20"/>
          <w:szCs w:val="23"/>
        </w:rPr>
        <w:t xml:space="preserve"> Forward-looking statements are based on forecasts of future results, estimates of amounts not yet determinable and assumptions that while believed by management to be reasonable, are inherently subject to significant business, economic and competitive </w:t>
      </w:r>
      <w:proofErr w:type="gramStart"/>
      <w:r w:rsidR="00164A89" w:rsidRPr="002A614D">
        <w:rPr>
          <w:i/>
          <w:iCs/>
          <w:sz w:val="20"/>
          <w:szCs w:val="23"/>
        </w:rPr>
        <w:t>uncertainties</w:t>
      </w:r>
      <w:proofErr w:type="gramEnd"/>
      <w:r w:rsidR="00164A89" w:rsidRPr="002A614D">
        <w:rPr>
          <w:i/>
          <w:iCs/>
          <w:sz w:val="20"/>
          <w:szCs w:val="23"/>
        </w:rPr>
        <w:t xml:space="preserve"> and contingencies. Forward-looking statements are subject to various risks and uncertainties concerning</w:t>
      </w:r>
      <w:r w:rsidR="00164A89">
        <w:rPr>
          <w:i/>
          <w:iCs/>
          <w:sz w:val="20"/>
          <w:szCs w:val="23"/>
        </w:rPr>
        <w:t xml:space="preserve"> the specific factors identified in the Crown’s periodic filings with Canadian securities regulators. See Crown’s most recent annual information form for a detailed discussion of the risk factors affecting Crown. In addition, Crown’s dividend policy will be reviewed from time to time in the context of the Corporation’s earnings, financial requirements for its operations, and other relevant factors and the declaration of a dividend will always be at the discretion of the board of directors of the Corporation. Crown undertakes no obligation to update forward-looking information except as required by applicable law. Such forward-looking information represents management’s best judgment based on information currently available. No forward-looking statement can be </w:t>
      </w:r>
      <w:proofErr w:type="gramStart"/>
      <w:r w:rsidR="00164A89">
        <w:rPr>
          <w:i/>
          <w:iCs/>
          <w:sz w:val="20"/>
          <w:szCs w:val="23"/>
        </w:rPr>
        <w:t>guaranteed</w:t>
      </w:r>
      <w:proofErr w:type="gramEnd"/>
      <w:r w:rsidR="00164A89">
        <w:rPr>
          <w:i/>
          <w:iCs/>
          <w:sz w:val="20"/>
          <w:szCs w:val="23"/>
        </w:rPr>
        <w:t xml:space="preserve"> and actual future results may vary materially. Accordingly, readers are advised not to place undue reliance on forward-looking statements or information.</w:t>
      </w:r>
    </w:p>
    <w:p w14:paraId="7885F44D" w14:textId="77777777" w:rsidR="00FF3E80" w:rsidRPr="0076233F" w:rsidRDefault="00FF3E80" w:rsidP="00FF3E80">
      <w:pPr>
        <w:pStyle w:val="NormalWeb"/>
        <w:spacing w:before="2" w:after="2"/>
        <w:rPr>
          <w:b/>
          <w:bCs/>
          <w:sz w:val="23"/>
          <w:szCs w:val="23"/>
        </w:rPr>
      </w:pPr>
      <w:r w:rsidRPr="0076233F">
        <w:rPr>
          <w:b/>
          <w:bCs/>
          <w:sz w:val="23"/>
          <w:szCs w:val="23"/>
        </w:rPr>
        <w:t>For further information, please contact:</w:t>
      </w:r>
    </w:p>
    <w:p w14:paraId="45FA1D2B" w14:textId="77777777" w:rsidR="00FF3E80" w:rsidRPr="0076233F" w:rsidRDefault="00FF3E80" w:rsidP="00FF3E80">
      <w:pPr>
        <w:pStyle w:val="NormalWeb"/>
        <w:spacing w:before="2" w:after="2"/>
        <w:contextualSpacing/>
        <w:rPr>
          <w:sz w:val="23"/>
          <w:szCs w:val="23"/>
        </w:rPr>
      </w:pPr>
      <w:r w:rsidRPr="0076233F">
        <w:rPr>
          <w:sz w:val="23"/>
          <w:szCs w:val="23"/>
        </w:rPr>
        <w:t xml:space="preserve">Craig Armitage   </w:t>
      </w:r>
    </w:p>
    <w:p w14:paraId="273DC361" w14:textId="77777777" w:rsidR="00FF3E80" w:rsidRPr="0076233F" w:rsidRDefault="00FF3E80" w:rsidP="00FF3E80">
      <w:pPr>
        <w:pStyle w:val="NormalWeb"/>
        <w:spacing w:before="2" w:after="2"/>
        <w:contextualSpacing/>
        <w:rPr>
          <w:sz w:val="23"/>
          <w:szCs w:val="23"/>
        </w:rPr>
      </w:pPr>
      <w:r w:rsidRPr="0076233F">
        <w:rPr>
          <w:sz w:val="23"/>
          <w:szCs w:val="23"/>
        </w:rPr>
        <w:t>Investor Relations</w:t>
      </w:r>
    </w:p>
    <w:p w14:paraId="077D2207" w14:textId="77777777" w:rsidR="00FF3E80" w:rsidRPr="0076233F" w:rsidRDefault="00FF3E80" w:rsidP="00FF3E80">
      <w:pPr>
        <w:pStyle w:val="NormalWeb"/>
        <w:spacing w:before="2" w:after="2"/>
        <w:contextualSpacing/>
        <w:rPr>
          <w:sz w:val="23"/>
          <w:szCs w:val="23"/>
        </w:rPr>
      </w:pPr>
      <w:r w:rsidRPr="0076233F">
        <w:rPr>
          <w:sz w:val="23"/>
          <w:szCs w:val="23"/>
        </w:rPr>
        <w:t xml:space="preserve">craig.armitage@crowncapital.ca   </w:t>
      </w:r>
    </w:p>
    <w:p w14:paraId="668F2C73" w14:textId="77777777" w:rsidR="00FF3E80" w:rsidRPr="0076233F" w:rsidRDefault="00FF3E80" w:rsidP="00FF3E80">
      <w:pPr>
        <w:pStyle w:val="NormalWeb"/>
        <w:spacing w:before="2" w:after="2"/>
        <w:contextualSpacing/>
        <w:rPr>
          <w:sz w:val="23"/>
          <w:szCs w:val="23"/>
        </w:rPr>
      </w:pPr>
      <w:r w:rsidRPr="0076233F">
        <w:rPr>
          <w:sz w:val="23"/>
          <w:szCs w:val="23"/>
        </w:rPr>
        <w:t>(416) 347-8954</w:t>
      </w:r>
    </w:p>
    <w:p w14:paraId="19EE6299" w14:textId="77777777" w:rsidR="00FF3E80" w:rsidRDefault="00FF3E80" w:rsidP="00F76E93">
      <w:pPr>
        <w:spacing w:after="200"/>
        <w:jc w:val="both"/>
        <w:rPr>
          <w:sz w:val="23"/>
          <w:szCs w:val="23"/>
        </w:rPr>
      </w:pPr>
    </w:p>
    <w:sectPr w:rsidR="00FF3E80" w:rsidSect="00435E75">
      <w:footerReference w:type="default" r:id="rId16"/>
      <w:pgSz w:w="12240" w:h="15840"/>
      <w:pgMar w:top="956" w:right="1080" w:bottom="1440" w:left="1080" w:header="8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2FE0" w14:textId="77777777" w:rsidR="00BE0FFD" w:rsidRDefault="00BE0FFD" w:rsidP="00065E59">
      <w:r>
        <w:separator/>
      </w:r>
    </w:p>
  </w:endnote>
  <w:endnote w:type="continuationSeparator" w:id="0">
    <w:p w14:paraId="60ADEEAB" w14:textId="77777777" w:rsidR="00BE0FFD" w:rsidRDefault="00BE0FFD" w:rsidP="00065E59">
      <w:r>
        <w:continuationSeparator/>
      </w:r>
    </w:p>
  </w:endnote>
  <w:endnote w:type="continuationNotice" w:id="1">
    <w:p w14:paraId="159A91AD" w14:textId="77777777" w:rsidR="00BE0FFD" w:rsidRDefault="00BE0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918778813"/>
      <w:docPartObj>
        <w:docPartGallery w:val="Page Numbers (Bottom of Page)"/>
        <w:docPartUnique/>
      </w:docPartObj>
    </w:sdtPr>
    <w:sdtEndPr>
      <w:rPr>
        <w:noProof/>
      </w:rPr>
    </w:sdtEndPr>
    <w:sdtContent>
      <w:p w14:paraId="6C72E961" w14:textId="77777777" w:rsidR="005332E8" w:rsidRPr="0067374E" w:rsidRDefault="005332E8">
        <w:pPr>
          <w:pStyle w:val="Footer"/>
          <w:jc w:val="center"/>
          <w:rPr>
            <w:sz w:val="23"/>
            <w:szCs w:val="23"/>
          </w:rPr>
        </w:pPr>
        <w:r w:rsidRPr="0067374E">
          <w:rPr>
            <w:sz w:val="23"/>
            <w:szCs w:val="23"/>
          </w:rPr>
          <w:fldChar w:fldCharType="begin"/>
        </w:r>
        <w:r w:rsidRPr="0067374E">
          <w:rPr>
            <w:sz w:val="23"/>
            <w:szCs w:val="23"/>
          </w:rPr>
          <w:instrText xml:space="preserve"> PAGE   \* MERGEFORMAT </w:instrText>
        </w:r>
        <w:r w:rsidRPr="0067374E">
          <w:rPr>
            <w:sz w:val="23"/>
            <w:szCs w:val="23"/>
          </w:rPr>
          <w:fldChar w:fldCharType="separate"/>
        </w:r>
        <w:r w:rsidR="00D719CB">
          <w:rPr>
            <w:noProof/>
            <w:sz w:val="23"/>
            <w:szCs w:val="23"/>
          </w:rPr>
          <w:t>2</w:t>
        </w:r>
        <w:r w:rsidRPr="0067374E">
          <w:rPr>
            <w:noProof/>
            <w:sz w:val="23"/>
            <w:szCs w:val="23"/>
          </w:rPr>
          <w:fldChar w:fldCharType="end"/>
        </w:r>
      </w:p>
    </w:sdtContent>
  </w:sdt>
  <w:p w14:paraId="0F703231" w14:textId="77777777" w:rsidR="005332E8" w:rsidRDefault="0053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24E5" w14:textId="77777777" w:rsidR="00BE0FFD" w:rsidRDefault="00BE0FFD" w:rsidP="00065E59">
      <w:r>
        <w:separator/>
      </w:r>
    </w:p>
  </w:footnote>
  <w:footnote w:type="continuationSeparator" w:id="0">
    <w:p w14:paraId="4670FE57" w14:textId="77777777" w:rsidR="00BE0FFD" w:rsidRDefault="00BE0FFD" w:rsidP="00065E59">
      <w:r>
        <w:continuationSeparator/>
      </w:r>
    </w:p>
  </w:footnote>
  <w:footnote w:type="continuationNotice" w:id="1">
    <w:p w14:paraId="06D99313" w14:textId="77777777" w:rsidR="00BE0FFD" w:rsidRDefault="00BE0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pt;height:.65pt;visibility:visible;mso-wrap-style:square" o:bullet="t">
        <v:imagedata r:id="rId1" o:title=""/>
      </v:shape>
    </w:pict>
  </w:numPicBullet>
  <w:abstractNum w:abstractNumId="0" w15:restartNumberingAfterBreak="0">
    <w:nsid w:val="001B379F"/>
    <w:multiLevelType w:val="hybridMultilevel"/>
    <w:tmpl w:val="02EEB1CA"/>
    <w:lvl w:ilvl="0" w:tplc="0B38BE14">
      <w:start w:val="1"/>
      <w:numFmt w:val="bullet"/>
      <w:lvlText w:val=""/>
      <w:lvlPicBulletId w:val="0"/>
      <w:lvlJc w:val="left"/>
      <w:pPr>
        <w:tabs>
          <w:tab w:val="num" w:pos="720"/>
        </w:tabs>
        <w:ind w:left="720" w:hanging="360"/>
      </w:pPr>
      <w:rPr>
        <w:rFonts w:ascii="Symbol" w:hAnsi="Symbol" w:hint="default"/>
      </w:rPr>
    </w:lvl>
    <w:lvl w:ilvl="1" w:tplc="7568727C" w:tentative="1">
      <w:start w:val="1"/>
      <w:numFmt w:val="bullet"/>
      <w:lvlText w:val=""/>
      <w:lvlJc w:val="left"/>
      <w:pPr>
        <w:tabs>
          <w:tab w:val="num" w:pos="1440"/>
        </w:tabs>
        <w:ind w:left="1440" w:hanging="360"/>
      </w:pPr>
      <w:rPr>
        <w:rFonts w:ascii="Symbol" w:hAnsi="Symbol" w:hint="default"/>
      </w:rPr>
    </w:lvl>
    <w:lvl w:ilvl="2" w:tplc="762E4A16" w:tentative="1">
      <w:start w:val="1"/>
      <w:numFmt w:val="bullet"/>
      <w:lvlText w:val=""/>
      <w:lvlJc w:val="left"/>
      <w:pPr>
        <w:tabs>
          <w:tab w:val="num" w:pos="2160"/>
        </w:tabs>
        <w:ind w:left="2160" w:hanging="360"/>
      </w:pPr>
      <w:rPr>
        <w:rFonts w:ascii="Symbol" w:hAnsi="Symbol" w:hint="default"/>
      </w:rPr>
    </w:lvl>
    <w:lvl w:ilvl="3" w:tplc="A5427D96" w:tentative="1">
      <w:start w:val="1"/>
      <w:numFmt w:val="bullet"/>
      <w:lvlText w:val=""/>
      <w:lvlJc w:val="left"/>
      <w:pPr>
        <w:tabs>
          <w:tab w:val="num" w:pos="2880"/>
        </w:tabs>
        <w:ind w:left="2880" w:hanging="360"/>
      </w:pPr>
      <w:rPr>
        <w:rFonts w:ascii="Symbol" w:hAnsi="Symbol" w:hint="default"/>
      </w:rPr>
    </w:lvl>
    <w:lvl w:ilvl="4" w:tplc="40B82B08" w:tentative="1">
      <w:start w:val="1"/>
      <w:numFmt w:val="bullet"/>
      <w:lvlText w:val=""/>
      <w:lvlJc w:val="left"/>
      <w:pPr>
        <w:tabs>
          <w:tab w:val="num" w:pos="3600"/>
        </w:tabs>
        <w:ind w:left="3600" w:hanging="360"/>
      </w:pPr>
      <w:rPr>
        <w:rFonts w:ascii="Symbol" w:hAnsi="Symbol" w:hint="default"/>
      </w:rPr>
    </w:lvl>
    <w:lvl w:ilvl="5" w:tplc="4642DA26" w:tentative="1">
      <w:start w:val="1"/>
      <w:numFmt w:val="bullet"/>
      <w:lvlText w:val=""/>
      <w:lvlJc w:val="left"/>
      <w:pPr>
        <w:tabs>
          <w:tab w:val="num" w:pos="4320"/>
        </w:tabs>
        <w:ind w:left="4320" w:hanging="360"/>
      </w:pPr>
      <w:rPr>
        <w:rFonts w:ascii="Symbol" w:hAnsi="Symbol" w:hint="default"/>
      </w:rPr>
    </w:lvl>
    <w:lvl w:ilvl="6" w:tplc="8FBA7C40" w:tentative="1">
      <w:start w:val="1"/>
      <w:numFmt w:val="bullet"/>
      <w:lvlText w:val=""/>
      <w:lvlJc w:val="left"/>
      <w:pPr>
        <w:tabs>
          <w:tab w:val="num" w:pos="5040"/>
        </w:tabs>
        <w:ind w:left="5040" w:hanging="360"/>
      </w:pPr>
      <w:rPr>
        <w:rFonts w:ascii="Symbol" w:hAnsi="Symbol" w:hint="default"/>
      </w:rPr>
    </w:lvl>
    <w:lvl w:ilvl="7" w:tplc="01D8F77E" w:tentative="1">
      <w:start w:val="1"/>
      <w:numFmt w:val="bullet"/>
      <w:lvlText w:val=""/>
      <w:lvlJc w:val="left"/>
      <w:pPr>
        <w:tabs>
          <w:tab w:val="num" w:pos="5760"/>
        </w:tabs>
        <w:ind w:left="5760" w:hanging="360"/>
      </w:pPr>
      <w:rPr>
        <w:rFonts w:ascii="Symbol" w:hAnsi="Symbol" w:hint="default"/>
      </w:rPr>
    </w:lvl>
    <w:lvl w:ilvl="8" w:tplc="2130B4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B0C29"/>
    <w:multiLevelType w:val="hybridMultilevel"/>
    <w:tmpl w:val="4C64136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B835BB9"/>
    <w:multiLevelType w:val="hybridMultilevel"/>
    <w:tmpl w:val="3CE8E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18F22AC6"/>
    <w:multiLevelType w:val="hybridMultilevel"/>
    <w:tmpl w:val="DC14A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3F341B"/>
    <w:multiLevelType w:val="hybridMultilevel"/>
    <w:tmpl w:val="8A9AAF4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C4C29C8"/>
    <w:multiLevelType w:val="hybridMultilevel"/>
    <w:tmpl w:val="30823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3A33BDB"/>
    <w:multiLevelType w:val="hybridMultilevel"/>
    <w:tmpl w:val="EFDC725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C219B6"/>
    <w:multiLevelType w:val="hybridMultilevel"/>
    <w:tmpl w:val="212CD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BC0531"/>
    <w:multiLevelType w:val="hybridMultilevel"/>
    <w:tmpl w:val="C866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A0E8F"/>
    <w:multiLevelType w:val="hybridMultilevel"/>
    <w:tmpl w:val="53AEC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F212B"/>
    <w:multiLevelType w:val="hybridMultilevel"/>
    <w:tmpl w:val="6FC6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2F57"/>
    <w:multiLevelType w:val="hybridMultilevel"/>
    <w:tmpl w:val="CA6E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E72FA"/>
    <w:multiLevelType w:val="hybridMultilevel"/>
    <w:tmpl w:val="5A96C732"/>
    <w:lvl w:ilvl="0" w:tplc="D79AC6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E0396"/>
    <w:multiLevelType w:val="hybridMultilevel"/>
    <w:tmpl w:val="DB608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DA5151"/>
    <w:multiLevelType w:val="multilevel"/>
    <w:tmpl w:val="CDD63D5C"/>
    <w:name w:val="zzmpProspectus||Prospectus|2|5|1|0|2|41||0|2|33||0|2|35||0|2|34||1|2|0||1|2|0||1|2|0||1|2|0||1|2|0||"/>
    <w:lvl w:ilvl="0">
      <w:start w:val="1"/>
      <w:numFmt w:val="none"/>
      <w:pStyle w:val="ProspectusL1"/>
      <w:suff w:val="nothing"/>
      <w:lvlText w:val=""/>
      <w:lvlJc w:val="left"/>
      <w:pPr>
        <w:ind w:left="0" w:firstLine="0"/>
      </w:pPr>
      <w:rPr>
        <w:rFonts w:ascii="Times New Roman" w:hAnsi="Times New Roman" w:cs="Times New Roman" w:hint="default"/>
        <w:b/>
        <w:i w:val="0"/>
        <w:caps/>
        <w:smallCaps w:val="0"/>
        <w:sz w:val="20"/>
        <w:u w:val="none"/>
      </w:rPr>
    </w:lvl>
    <w:lvl w:ilvl="1">
      <w:start w:val="1"/>
      <w:numFmt w:val="none"/>
      <w:lvlRestart w:val="0"/>
      <w:pStyle w:val="ProspectusL2"/>
      <w:suff w:val="nothing"/>
      <w:lvlText w:val=""/>
      <w:lvlJc w:val="left"/>
      <w:pPr>
        <w:ind w:left="0" w:firstLine="0"/>
      </w:pPr>
      <w:rPr>
        <w:rFonts w:ascii="Times New Roman" w:hAnsi="Times New Roman" w:cs="Times New Roman" w:hint="default"/>
        <w:b/>
        <w:i w:val="0"/>
        <w:caps/>
        <w:smallCaps w:val="0"/>
        <w:sz w:val="20"/>
        <w:u w:val="none"/>
      </w:rPr>
    </w:lvl>
    <w:lvl w:ilvl="2">
      <w:start w:val="1"/>
      <w:numFmt w:val="none"/>
      <w:lvlRestart w:val="0"/>
      <w:pStyle w:val="ProspectusL3"/>
      <w:suff w:val="nothing"/>
      <w:lvlText w:val=""/>
      <w:lvlJc w:val="left"/>
      <w:pPr>
        <w:ind w:left="0" w:firstLine="0"/>
      </w:pPr>
      <w:rPr>
        <w:rFonts w:ascii="Times New Roman" w:hAnsi="Times New Roman" w:cs="Times New Roman" w:hint="default"/>
        <w:b/>
        <w:i/>
        <w:caps w:val="0"/>
        <w:sz w:val="20"/>
        <w:u w:val="none"/>
      </w:rPr>
    </w:lvl>
    <w:lvl w:ilvl="3">
      <w:start w:val="1"/>
      <w:numFmt w:val="none"/>
      <w:lvlRestart w:val="0"/>
      <w:pStyle w:val="ProspectusL4"/>
      <w:suff w:val="nothing"/>
      <w:lvlText w:val=""/>
      <w:lvlJc w:val="left"/>
      <w:pPr>
        <w:ind w:left="0" w:firstLine="0"/>
      </w:pPr>
      <w:rPr>
        <w:rFonts w:ascii="Times New Roman" w:hAnsi="Times New Roman" w:cs="Times New Roman" w:hint="default"/>
        <w:b w:val="0"/>
        <w:i/>
        <w:caps w:val="0"/>
        <w:sz w:val="20"/>
        <w:u w:val="none"/>
      </w:rPr>
    </w:lvl>
    <w:lvl w:ilvl="4">
      <w:start w:val="1"/>
      <w:numFmt w:val="decimal"/>
      <w:pStyle w:val="ProspectusL5"/>
      <w:lvlText w:val="%5."/>
      <w:lvlJc w:val="left"/>
      <w:pPr>
        <w:tabs>
          <w:tab w:val="num" w:pos="720"/>
        </w:tabs>
        <w:ind w:left="720" w:hanging="720"/>
      </w:pPr>
      <w:rPr>
        <w:rFonts w:ascii="Times New Roman" w:hAnsi="Times New Roman" w:cs="Times New Roman" w:hint="default"/>
        <w:b/>
        <w:i w:val="0"/>
        <w:caps w:val="0"/>
        <w:sz w:val="20"/>
        <w:u w:val="none"/>
      </w:rPr>
    </w:lvl>
    <w:lvl w:ilvl="5">
      <w:start w:val="1"/>
      <w:numFmt w:val="lowerLetter"/>
      <w:pStyle w:val="ProspectusL6"/>
      <w:lvlText w:val="(%6)"/>
      <w:lvlJc w:val="left"/>
      <w:pPr>
        <w:tabs>
          <w:tab w:val="num" w:pos="1440"/>
        </w:tabs>
        <w:ind w:left="1440" w:hanging="720"/>
      </w:pPr>
      <w:rPr>
        <w:rFonts w:ascii="Times New Roman" w:hAnsi="Times New Roman" w:cs="Times New Roman" w:hint="default"/>
        <w:b w:val="0"/>
        <w:i w:val="0"/>
        <w:caps w:val="0"/>
        <w:color w:val="auto"/>
        <w:sz w:val="20"/>
        <w:u w:val="none"/>
      </w:rPr>
    </w:lvl>
    <w:lvl w:ilvl="6">
      <w:start w:val="1"/>
      <w:numFmt w:val="bullet"/>
      <w:lvlRestart w:val="0"/>
      <w:pStyle w:val="ProspectusL7"/>
      <w:lvlText w:val="·"/>
      <w:lvlJc w:val="left"/>
      <w:pPr>
        <w:tabs>
          <w:tab w:val="num" w:pos="720"/>
        </w:tabs>
        <w:ind w:left="720" w:hanging="720"/>
      </w:pPr>
      <w:rPr>
        <w:rFonts w:ascii="Symbol" w:hAnsi="Symbol" w:cs="Times New Roman" w:hint="default"/>
        <w:b w:val="0"/>
        <w:i w:val="0"/>
        <w:caps w:val="0"/>
        <w:color w:val="auto"/>
        <w:sz w:val="20"/>
        <w:u w:val="none"/>
      </w:rPr>
    </w:lvl>
    <w:lvl w:ilvl="7">
      <w:start w:val="1"/>
      <w:numFmt w:val="bullet"/>
      <w:lvlRestart w:val="0"/>
      <w:pStyle w:val="ProspectusL8"/>
      <w:lvlText w:val="·"/>
      <w:lvlJc w:val="left"/>
      <w:pPr>
        <w:tabs>
          <w:tab w:val="num" w:pos="1080"/>
        </w:tabs>
        <w:ind w:left="1080" w:hanging="360"/>
      </w:pPr>
      <w:rPr>
        <w:rFonts w:ascii="Symbol" w:hAnsi="Symbol" w:hint="default"/>
        <w:b w:val="0"/>
        <w:i w:val="0"/>
        <w:caps w:val="0"/>
        <w:color w:val="auto"/>
        <w:sz w:val="20"/>
        <w:u w:val="none"/>
      </w:rPr>
    </w:lvl>
    <w:lvl w:ilvl="8">
      <w:start w:val="1"/>
      <w:numFmt w:val="bullet"/>
      <w:lvlRestart w:val="0"/>
      <w:pStyle w:val="ProspectusL9"/>
      <w:lvlText w:val="·"/>
      <w:lvlJc w:val="left"/>
      <w:pPr>
        <w:tabs>
          <w:tab w:val="num" w:pos="2160"/>
        </w:tabs>
        <w:ind w:left="2160" w:hanging="720"/>
      </w:pPr>
      <w:rPr>
        <w:rFonts w:ascii="Symbol" w:hAnsi="Symbol" w:hint="default"/>
        <w:b w:val="0"/>
        <w:i w:val="0"/>
        <w:caps w:val="0"/>
        <w:color w:val="auto"/>
        <w:sz w:val="20"/>
        <w:u w:val="none"/>
      </w:rPr>
    </w:lvl>
  </w:abstractNum>
  <w:abstractNum w:abstractNumId="15" w15:restartNumberingAfterBreak="0">
    <w:nsid w:val="4B5E1A5F"/>
    <w:multiLevelType w:val="hybridMultilevel"/>
    <w:tmpl w:val="733A0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677EF"/>
    <w:multiLevelType w:val="hybridMultilevel"/>
    <w:tmpl w:val="D61EC6C8"/>
    <w:lvl w:ilvl="0" w:tplc="135AB0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B52F06"/>
    <w:multiLevelType w:val="hybridMultilevel"/>
    <w:tmpl w:val="2D0226A6"/>
    <w:lvl w:ilvl="0" w:tplc="BE4AA150">
      <w:start w:val="1"/>
      <w:numFmt w:val="decimal"/>
      <w:lvlText w:val="(%1)"/>
      <w:lvlJc w:val="left"/>
      <w:pPr>
        <w:ind w:left="720" w:hanging="360"/>
      </w:pPr>
      <w:rPr>
        <w:rFonts w:hint="default"/>
        <w:b w:val="0"/>
        <w:sz w:val="1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DB42F5"/>
    <w:multiLevelType w:val="hybridMultilevel"/>
    <w:tmpl w:val="E2E2B2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5B4C4D73"/>
    <w:multiLevelType w:val="hybridMultilevel"/>
    <w:tmpl w:val="319473D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Courier New" w:hint="default"/>
      </w:rPr>
    </w:lvl>
    <w:lvl w:ilvl="8" w:tplc="10090005" w:tentative="1">
      <w:start w:val="1"/>
      <w:numFmt w:val="bullet"/>
      <w:lvlText w:val=""/>
      <w:lvlJc w:val="left"/>
      <w:pPr>
        <w:ind w:left="3960" w:hanging="360"/>
      </w:pPr>
      <w:rPr>
        <w:rFonts w:ascii="Wingdings" w:hAnsi="Wingdings" w:hint="default"/>
      </w:rPr>
    </w:lvl>
  </w:abstractNum>
  <w:abstractNum w:abstractNumId="20" w15:restartNumberingAfterBreak="0">
    <w:nsid w:val="62BE5658"/>
    <w:multiLevelType w:val="hybridMultilevel"/>
    <w:tmpl w:val="EE90B034"/>
    <w:lvl w:ilvl="0" w:tplc="1B56F1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1" w15:restartNumberingAfterBreak="0">
    <w:nsid w:val="643F22A8"/>
    <w:multiLevelType w:val="hybridMultilevel"/>
    <w:tmpl w:val="7CF8A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C91915"/>
    <w:multiLevelType w:val="hybridMultilevel"/>
    <w:tmpl w:val="3C84E8BE"/>
    <w:lvl w:ilvl="0" w:tplc="75E66BB4">
      <w:start w:val="1"/>
      <w:numFmt w:val="decimal"/>
      <w:lvlText w:val="%1."/>
      <w:lvlJc w:val="left"/>
      <w:pPr>
        <w:ind w:left="426" w:hanging="360"/>
      </w:pPr>
      <w:rPr>
        <w:rFonts w:hint="default"/>
        <w:b w:val="0"/>
        <w:sz w:val="16"/>
        <w:u w:val="none"/>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3" w15:restartNumberingAfterBreak="0">
    <w:nsid w:val="71D974C3"/>
    <w:multiLevelType w:val="hybridMultilevel"/>
    <w:tmpl w:val="9AE85266"/>
    <w:lvl w:ilvl="0" w:tplc="D79AC6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A501DE"/>
    <w:multiLevelType w:val="hybridMultilevel"/>
    <w:tmpl w:val="D7568B7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B3D2492"/>
    <w:multiLevelType w:val="hybridMultilevel"/>
    <w:tmpl w:val="4C64136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3"/>
  </w:num>
  <w:num w:numId="3">
    <w:abstractNumId w:val="11"/>
  </w:num>
  <w:num w:numId="4">
    <w:abstractNumId w:val="5"/>
  </w:num>
  <w:num w:numId="5">
    <w:abstractNumId w:val="10"/>
  </w:num>
  <w:num w:numId="6">
    <w:abstractNumId w:val="24"/>
  </w:num>
  <w:num w:numId="7">
    <w:abstractNumId w:val="23"/>
  </w:num>
  <w:num w:numId="8">
    <w:abstractNumId w:val="12"/>
  </w:num>
  <w:num w:numId="9">
    <w:abstractNumId w:val="19"/>
  </w:num>
  <w:num w:numId="10">
    <w:abstractNumId w:val="7"/>
  </w:num>
  <w:num w:numId="11">
    <w:abstractNumId w:val="9"/>
  </w:num>
  <w:num w:numId="12">
    <w:abstractNumId w:val="13"/>
  </w:num>
  <w:num w:numId="13">
    <w:abstractNumId w:val="20"/>
  </w:num>
  <w:num w:numId="14">
    <w:abstractNumId w:val="17"/>
  </w:num>
  <w:num w:numId="15">
    <w:abstractNumId w:val="22"/>
  </w:num>
  <w:num w:numId="16">
    <w:abstractNumId w:val="15"/>
  </w:num>
  <w:num w:numId="17">
    <w:abstractNumId w:val="16"/>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1"/>
  </w:num>
  <w:num w:numId="23">
    <w:abstractNumId w:val="18"/>
  </w:num>
  <w:num w:numId="24">
    <w:abstractNumId w:val="19"/>
  </w:num>
  <w:num w:numId="25">
    <w:abstractNumId w:val="21"/>
  </w:num>
  <w:num w:numId="26">
    <w:abstractNumId w:val="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LegacyTrailerRemoved" w:val="False"/>
    <w:docVar w:name="mpo06570023" w:val="ÌÍ^`~#mp!@A⌉@#I└┪84œ⌓mhHkÏe.gðjwpa¶l⌂⌈⌝d⌊h!@$⌙DSR?;UMLPK011"/>
    <w:docVar w:name="mpo07056534" w:val="ÌÍ^`~#mp!@:BL#P┚┫9:ř⌔miNlÐk/hökxpg·m⌈⌉⌞j⌋i!@7. LT&lt;:WJKRH011"/>
    <w:docVar w:name="mpo17661345" w:val="ÌÍ^`~#mp!@A$H#Y┗┫97Ŗ⌔miKlÐh/hókxpd·m⌅⌉⌞g⌋i!@`&quot;⌡0S&lt;7VJHQH011"/>
    <w:docVar w:name="mpo19797611" w:val="ÌÍ^`~#mp!@\I*#!┛┨4;{Ś⌑mdOiËl,c÷hsph´h⌉⌆⌙k⌈d!@(P⌄⌝X95[GFVE011"/>
    <w:docVar w:name="mpo40168661" w:val="ÌÍ^`~#mp!@I&gt;⌑#*┚┥5:}|ř⌎meNfÌk)döetpg±i⌈⌃⌚j⌅e!@⌌&lt;⌒WV:;YHLTF011"/>
    <w:docVar w:name="mpo50849992" w:val="ÌÍ^`~#mp!@BPR#⌠├┬4&lt;{ś⌕mdPmËm0cølspi¸h⌊⌊⌙l⌌d!@9;_-UB7XPHSN011"/>
    <w:docVar w:name="mpo71321630" w:val="ÌÍ^`~#mp!@+⌊⌔#a└┥:6}œ⌎mjHfÑe)iðeypa±n0e⌋⌂⌜ˏ⌄‚!@8`L⌞Y@5\NFWL011"/>
    <w:docVar w:name="mpo83071095" w:val="ÌÍ^`~#mp!@⌑⌡⌆#$┗┤49|{Ŗ⌍mdKeËh(códspd°h3b⌅⌅⌛ţ⌇“!@BSc$XB6[PGVN011"/>
    <w:docVar w:name="mpo84144706" w:val="ÌÍ^`~#mp!@&quot;⌑8#D┕┩75~Ŕ⌒mgIjÎf-fñivpbµk⌃⌇⌜e⌉g!@W8⌙⌖U;5XIFSG011"/>
    <w:docVar w:name="mpo92911696" w:val="ÌÍ^`~#mp!@⌜⌗[#G┖┭86ŕ⌖mhJnÏg1gòmwpc¹l⌄⌋⌝f⌍h!@;⌚@⌖R?5UMFPK011"/>
    <w:docVar w:name="PaperType" w:val="plain"/>
    <w:docVar w:name="zzmp10LastTrailerInserted" w:val="^`~#mp!@+I⌂#3┛┤894œmM⌑É0⌗‭ßVp†⌍ˋ⌚©s⁀&quot;½×U!Õ|ÔťÌ¶‟­⌍ôÚs@~⌟?¸Z!‾⌂tí1S1jÍ9Þˆm5p|:¯X¯⌉‡1íµÂ⌠¯|£DÏSúû^⌉ÿÍ-Íqb¬¯⌉E&amp;ë‚y°⌒JÊ⌎´˜9sûì‛Ä­⌔WCŚ⌂P¬Ñâ’ç‚Ówò­té7⌠âÆ×9±øIÎ‣ªiÊ&gt;Z^~9èK⌌ær]4¨)&quot;⌐ú⌔U‘DíSGENE011"/>
    <w:docVar w:name="zzmp10LastTrailerInserted_1078" w:val="^`~#mp!@+I⌂#3┛┤894œmM⌑É0⌗‭ßVp†⌍ˋ⌚©s⁀&quot;½×U!Õ|ÔťÌ¶‟­⌍ôÚs@~⌟?¸Z!‾⌂tí1S1jÍ9Þˆm5p|:¯X¯⌉‡1íµÂ⌠¯|£DÏSúû^⌉ÿÍ-Íqb¬¯⌉E&amp;ë‚y°⌒JÊ⌎´˜9sûì‛Ä­⌔WCŚ⌂P¬Ñâ’ç‚Ówò­té7⌠âÆ×9±øIÎ‣ªiÊ&gt;Z^~9èK⌌ær]4¨)&quot;⌐ú⌔U‘DíSGENE011"/>
    <w:docVar w:name="zzmp10mSEGsValidated" w:val="1"/>
    <w:docVar w:name="zzmpCompatibilityMode" w:val="15"/>
    <w:docVar w:name="zzmpLTFontsClean" w:val="True"/>
    <w:docVar w:name="zzmpnSession" w:val="0.5403711"/>
  </w:docVars>
  <w:rsids>
    <w:rsidRoot w:val="00ED0810"/>
    <w:rsid w:val="000029B8"/>
    <w:rsid w:val="00002BCB"/>
    <w:rsid w:val="0000316A"/>
    <w:rsid w:val="00003486"/>
    <w:rsid w:val="000039AD"/>
    <w:rsid w:val="00004702"/>
    <w:rsid w:val="00005758"/>
    <w:rsid w:val="000069B7"/>
    <w:rsid w:val="00007434"/>
    <w:rsid w:val="000076D1"/>
    <w:rsid w:val="00010116"/>
    <w:rsid w:val="000129E1"/>
    <w:rsid w:val="00014A3A"/>
    <w:rsid w:val="00015786"/>
    <w:rsid w:val="00016B74"/>
    <w:rsid w:val="0001773B"/>
    <w:rsid w:val="00020324"/>
    <w:rsid w:val="00020889"/>
    <w:rsid w:val="00021DC9"/>
    <w:rsid w:val="000225A3"/>
    <w:rsid w:val="00027CA2"/>
    <w:rsid w:val="00027D01"/>
    <w:rsid w:val="00031F9D"/>
    <w:rsid w:val="00034EAD"/>
    <w:rsid w:val="00036F55"/>
    <w:rsid w:val="00040396"/>
    <w:rsid w:val="00040DAF"/>
    <w:rsid w:val="00042CBD"/>
    <w:rsid w:val="00045A0E"/>
    <w:rsid w:val="0004655A"/>
    <w:rsid w:val="00051718"/>
    <w:rsid w:val="000523B3"/>
    <w:rsid w:val="0005272D"/>
    <w:rsid w:val="000576E5"/>
    <w:rsid w:val="000578DB"/>
    <w:rsid w:val="000606F3"/>
    <w:rsid w:val="00062247"/>
    <w:rsid w:val="000635D6"/>
    <w:rsid w:val="00063F97"/>
    <w:rsid w:val="000641EF"/>
    <w:rsid w:val="0006487A"/>
    <w:rsid w:val="00065309"/>
    <w:rsid w:val="00065E59"/>
    <w:rsid w:val="000664F0"/>
    <w:rsid w:val="00066554"/>
    <w:rsid w:val="00067F03"/>
    <w:rsid w:val="000717B3"/>
    <w:rsid w:val="000734EA"/>
    <w:rsid w:val="000741FE"/>
    <w:rsid w:val="00077AE1"/>
    <w:rsid w:val="000814F6"/>
    <w:rsid w:val="000816F8"/>
    <w:rsid w:val="000843D4"/>
    <w:rsid w:val="000850E7"/>
    <w:rsid w:val="000852DA"/>
    <w:rsid w:val="00090CC8"/>
    <w:rsid w:val="000935C6"/>
    <w:rsid w:val="000957CB"/>
    <w:rsid w:val="000962D3"/>
    <w:rsid w:val="000975B6"/>
    <w:rsid w:val="000A4445"/>
    <w:rsid w:val="000A6309"/>
    <w:rsid w:val="000A6899"/>
    <w:rsid w:val="000A78FB"/>
    <w:rsid w:val="000A798B"/>
    <w:rsid w:val="000B04A5"/>
    <w:rsid w:val="000B1846"/>
    <w:rsid w:val="000B21B0"/>
    <w:rsid w:val="000B3F23"/>
    <w:rsid w:val="000B46CB"/>
    <w:rsid w:val="000B5343"/>
    <w:rsid w:val="000B5487"/>
    <w:rsid w:val="000B5577"/>
    <w:rsid w:val="000B7A37"/>
    <w:rsid w:val="000C15C4"/>
    <w:rsid w:val="000C15C7"/>
    <w:rsid w:val="000C2989"/>
    <w:rsid w:val="000C35C3"/>
    <w:rsid w:val="000C4026"/>
    <w:rsid w:val="000C405F"/>
    <w:rsid w:val="000C5F31"/>
    <w:rsid w:val="000D1069"/>
    <w:rsid w:val="000D327C"/>
    <w:rsid w:val="000D3C5B"/>
    <w:rsid w:val="000D4F3A"/>
    <w:rsid w:val="000D5B24"/>
    <w:rsid w:val="000E074F"/>
    <w:rsid w:val="000E092D"/>
    <w:rsid w:val="000E1592"/>
    <w:rsid w:val="000E39E5"/>
    <w:rsid w:val="000E58B0"/>
    <w:rsid w:val="000E7B75"/>
    <w:rsid w:val="000F0BE5"/>
    <w:rsid w:val="000F0D81"/>
    <w:rsid w:val="000F22C1"/>
    <w:rsid w:val="000F4808"/>
    <w:rsid w:val="000F4980"/>
    <w:rsid w:val="00101732"/>
    <w:rsid w:val="00101A5C"/>
    <w:rsid w:val="0010267E"/>
    <w:rsid w:val="0010353C"/>
    <w:rsid w:val="0010430A"/>
    <w:rsid w:val="00104C98"/>
    <w:rsid w:val="00107ADD"/>
    <w:rsid w:val="001108D2"/>
    <w:rsid w:val="0011102A"/>
    <w:rsid w:val="00111AF2"/>
    <w:rsid w:val="00112015"/>
    <w:rsid w:val="00113D7D"/>
    <w:rsid w:val="00115F89"/>
    <w:rsid w:val="001163EC"/>
    <w:rsid w:val="0012045B"/>
    <w:rsid w:val="0012059D"/>
    <w:rsid w:val="001205B9"/>
    <w:rsid w:val="00120E8C"/>
    <w:rsid w:val="00121486"/>
    <w:rsid w:val="00121942"/>
    <w:rsid w:val="00123631"/>
    <w:rsid w:val="00124552"/>
    <w:rsid w:val="001263E8"/>
    <w:rsid w:val="0013101A"/>
    <w:rsid w:val="001312BD"/>
    <w:rsid w:val="00132D76"/>
    <w:rsid w:val="00133D25"/>
    <w:rsid w:val="001361A1"/>
    <w:rsid w:val="00136954"/>
    <w:rsid w:val="00137AEA"/>
    <w:rsid w:val="001401D7"/>
    <w:rsid w:val="00140801"/>
    <w:rsid w:val="001424AA"/>
    <w:rsid w:val="001450B4"/>
    <w:rsid w:val="001459FA"/>
    <w:rsid w:val="00146B49"/>
    <w:rsid w:val="00150B52"/>
    <w:rsid w:val="0015133C"/>
    <w:rsid w:val="00151C8F"/>
    <w:rsid w:val="00151CD2"/>
    <w:rsid w:val="0015254B"/>
    <w:rsid w:val="00154AA9"/>
    <w:rsid w:val="00155473"/>
    <w:rsid w:val="00161389"/>
    <w:rsid w:val="00161A4A"/>
    <w:rsid w:val="001640DD"/>
    <w:rsid w:val="0016482A"/>
    <w:rsid w:val="00164A89"/>
    <w:rsid w:val="001663B2"/>
    <w:rsid w:val="0016671C"/>
    <w:rsid w:val="00166730"/>
    <w:rsid w:val="00170F0A"/>
    <w:rsid w:val="0017372C"/>
    <w:rsid w:val="00173D31"/>
    <w:rsid w:val="0017400D"/>
    <w:rsid w:val="001753E8"/>
    <w:rsid w:val="0017724E"/>
    <w:rsid w:val="00177A6E"/>
    <w:rsid w:val="00180097"/>
    <w:rsid w:val="001808C4"/>
    <w:rsid w:val="001814AB"/>
    <w:rsid w:val="0018181D"/>
    <w:rsid w:val="00183069"/>
    <w:rsid w:val="00183D96"/>
    <w:rsid w:val="0018405C"/>
    <w:rsid w:val="00185B2E"/>
    <w:rsid w:val="00187359"/>
    <w:rsid w:val="00191BD6"/>
    <w:rsid w:val="00191E2E"/>
    <w:rsid w:val="00193FD7"/>
    <w:rsid w:val="001945E9"/>
    <w:rsid w:val="00195450"/>
    <w:rsid w:val="00197C25"/>
    <w:rsid w:val="001A086A"/>
    <w:rsid w:val="001A0F9B"/>
    <w:rsid w:val="001A1D94"/>
    <w:rsid w:val="001A1F79"/>
    <w:rsid w:val="001A6226"/>
    <w:rsid w:val="001A6F42"/>
    <w:rsid w:val="001B08C8"/>
    <w:rsid w:val="001B0923"/>
    <w:rsid w:val="001B118D"/>
    <w:rsid w:val="001B1AB9"/>
    <w:rsid w:val="001B3624"/>
    <w:rsid w:val="001B3DD1"/>
    <w:rsid w:val="001B3FC1"/>
    <w:rsid w:val="001B4586"/>
    <w:rsid w:val="001B677F"/>
    <w:rsid w:val="001B70DD"/>
    <w:rsid w:val="001B7ABA"/>
    <w:rsid w:val="001B7D9C"/>
    <w:rsid w:val="001C09AD"/>
    <w:rsid w:val="001C102D"/>
    <w:rsid w:val="001C174B"/>
    <w:rsid w:val="001C2318"/>
    <w:rsid w:val="001C372D"/>
    <w:rsid w:val="001C52C0"/>
    <w:rsid w:val="001C5CE1"/>
    <w:rsid w:val="001C60BF"/>
    <w:rsid w:val="001D263C"/>
    <w:rsid w:val="001D4B20"/>
    <w:rsid w:val="001D69A8"/>
    <w:rsid w:val="001E0B35"/>
    <w:rsid w:val="001E6327"/>
    <w:rsid w:val="001E7298"/>
    <w:rsid w:val="001E74D8"/>
    <w:rsid w:val="001F1247"/>
    <w:rsid w:val="001F1517"/>
    <w:rsid w:val="001F2902"/>
    <w:rsid w:val="001F424F"/>
    <w:rsid w:val="001F6C67"/>
    <w:rsid w:val="001F6EA4"/>
    <w:rsid w:val="001F74BC"/>
    <w:rsid w:val="00201046"/>
    <w:rsid w:val="002014AC"/>
    <w:rsid w:val="002014FD"/>
    <w:rsid w:val="002042F0"/>
    <w:rsid w:val="002101E4"/>
    <w:rsid w:val="00210B7F"/>
    <w:rsid w:val="00212B01"/>
    <w:rsid w:val="00212CAE"/>
    <w:rsid w:val="00213A0B"/>
    <w:rsid w:val="00214C44"/>
    <w:rsid w:val="00214CE3"/>
    <w:rsid w:val="0022013A"/>
    <w:rsid w:val="00222438"/>
    <w:rsid w:val="00222E61"/>
    <w:rsid w:val="002233B5"/>
    <w:rsid w:val="002270FB"/>
    <w:rsid w:val="002306D9"/>
    <w:rsid w:val="00230D6F"/>
    <w:rsid w:val="00231516"/>
    <w:rsid w:val="00231953"/>
    <w:rsid w:val="00235F12"/>
    <w:rsid w:val="00236401"/>
    <w:rsid w:val="0023725E"/>
    <w:rsid w:val="002411A5"/>
    <w:rsid w:val="00242132"/>
    <w:rsid w:val="002441B3"/>
    <w:rsid w:val="00246357"/>
    <w:rsid w:val="00247324"/>
    <w:rsid w:val="00247D61"/>
    <w:rsid w:val="00250364"/>
    <w:rsid w:val="002514F1"/>
    <w:rsid w:val="00251B74"/>
    <w:rsid w:val="00252246"/>
    <w:rsid w:val="0025245A"/>
    <w:rsid w:val="0025769A"/>
    <w:rsid w:val="002578C2"/>
    <w:rsid w:val="00257D6D"/>
    <w:rsid w:val="002619F3"/>
    <w:rsid w:val="00262B7B"/>
    <w:rsid w:val="00264F24"/>
    <w:rsid w:val="00265E7C"/>
    <w:rsid w:val="00270019"/>
    <w:rsid w:val="00271037"/>
    <w:rsid w:val="00271450"/>
    <w:rsid w:val="00271790"/>
    <w:rsid w:val="0027259E"/>
    <w:rsid w:val="002733DE"/>
    <w:rsid w:val="0027355E"/>
    <w:rsid w:val="00273854"/>
    <w:rsid w:val="00275135"/>
    <w:rsid w:val="00275193"/>
    <w:rsid w:val="00275FDC"/>
    <w:rsid w:val="00276EA5"/>
    <w:rsid w:val="002770BE"/>
    <w:rsid w:val="002817B6"/>
    <w:rsid w:val="002820AA"/>
    <w:rsid w:val="00282109"/>
    <w:rsid w:val="0028217C"/>
    <w:rsid w:val="00283CAB"/>
    <w:rsid w:val="00284939"/>
    <w:rsid w:val="0028526C"/>
    <w:rsid w:val="002860F4"/>
    <w:rsid w:val="00290691"/>
    <w:rsid w:val="00290A51"/>
    <w:rsid w:val="00291C58"/>
    <w:rsid w:val="002920F8"/>
    <w:rsid w:val="00292C54"/>
    <w:rsid w:val="0029339B"/>
    <w:rsid w:val="0029349D"/>
    <w:rsid w:val="00293527"/>
    <w:rsid w:val="00293669"/>
    <w:rsid w:val="00294B3D"/>
    <w:rsid w:val="00296BCD"/>
    <w:rsid w:val="0029732B"/>
    <w:rsid w:val="002974DB"/>
    <w:rsid w:val="002A093C"/>
    <w:rsid w:val="002A22D3"/>
    <w:rsid w:val="002A2718"/>
    <w:rsid w:val="002A2D3B"/>
    <w:rsid w:val="002A3050"/>
    <w:rsid w:val="002A3CD2"/>
    <w:rsid w:val="002A5732"/>
    <w:rsid w:val="002A5B13"/>
    <w:rsid w:val="002A614D"/>
    <w:rsid w:val="002B0FE6"/>
    <w:rsid w:val="002B3404"/>
    <w:rsid w:val="002B423C"/>
    <w:rsid w:val="002B487B"/>
    <w:rsid w:val="002B54BF"/>
    <w:rsid w:val="002B55E8"/>
    <w:rsid w:val="002B6012"/>
    <w:rsid w:val="002C64C7"/>
    <w:rsid w:val="002D1BCC"/>
    <w:rsid w:val="002D2072"/>
    <w:rsid w:val="002D2BE3"/>
    <w:rsid w:val="002D4BF4"/>
    <w:rsid w:val="002D6C6F"/>
    <w:rsid w:val="002D7867"/>
    <w:rsid w:val="002E0202"/>
    <w:rsid w:val="002E15AF"/>
    <w:rsid w:val="002E165B"/>
    <w:rsid w:val="002E35DD"/>
    <w:rsid w:val="002E4196"/>
    <w:rsid w:val="002E4942"/>
    <w:rsid w:val="002E4C26"/>
    <w:rsid w:val="002E58D8"/>
    <w:rsid w:val="002E5904"/>
    <w:rsid w:val="002E598B"/>
    <w:rsid w:val="002E5FD5"/>
    <w:rsid w:val="002E6CD8"/>
    <w:rsid w:val="002F0162"/>
    <w:rsid w:val="002F0398"/>
    <w:rsid w:val="002F1385"/>
    <w:rsid w:val="002F1BC8"/>
    <w:rsid w:val="002F2632"/>
    <w:rsid w:val="002F3015"/>
    <w:rsid w:val="002F4673"/>
    <w:rsid w:val="002F60CF"/>
    <w:rsid w:val="003022CC"/>
    <w:rsid w:val="00302AC8"/>
    <w:rsid w:val="00306E8F"/>
    <w:rsid w:val="00311B38"/>
    <w:rsid w:val="003128C3"/>
    <w:rsid w:val="003132D3"/>
    <w:rsid w:val="00314728"/>
    <w:rsid w:val="003147DA"/>
    <w:rsid w:val="00314FA2"/>
    <w:rsid w:val="003152C1"/>
    <w:rsid w:val="00316051"/>
    <w:rsid w:val="003169B6"/>
    <w:rsid w:val="00320025"/>
    <w:rsid w:val="00320CF1"/>
    <w:rsid w:val="003213E1"/>
    <w:rsid w:val="00321677"/>
    <w:rsid w:val="00323549"/>
    <w:rsid w:val="0032552E"/>
    <w:rsid w:val="00326872"/>
    <w:rsid w:val="00331BF5"/>
    <w:rsid w:val="00332248"/>
    <w:rsid w:val="00332EE7"/>
    <w:rsid w:val="00333C19"/>
    <w:rsid w:val="003354E6"/>
    <w:rsid w:val="0033667A"/>
    <w:rsid w:val="003373B6"/>
    <w:rsid w:val="0033750B"/>
    <w:rsid w:val="00340350"/>
    <w:rsid w:val="003434EF"/>
    <w:rsid w:val="00344345"/>
    <w:rsid w:val="00346FC3"/>
    <w:rsid w:val="00350C4D"/>
    <w:rsid w:val="00350DCF"/>
    <w:rsid w:val="00350FBB"/>
    <w:rsid w:val="00351018"/>
    <w:rsid w:val="003517B9"/>
    <w:rsid w:val="00351F97"/>
    <w:rsid w:val="00353387"/>
    <w:rsid w:val="00353C2E"/>
    <w:rsid w:val="0035472E"/>
    <w:rsid w:val="0035499B"/>
    <w:rsid w:val="003561F3"/>
    <w:rsid w:val="00356F0D"/>
    <w:rsid w:val="00357C44"/>
    <w:rsid w:val="00362814"/>
    <w:rsid w:val="00362B4E"/>
    <w:rsid w:val="00363BCF"/>
    <w:rsid w:val="00366E90"/>
    <w:rsid w:val="003672E6"/>
    <w:rsid w:val="00370F68"/>
    <w:rsid w:val="00371F22"/>
    <w:rsid w:val="00372A70"/>
    <w:rsid w:val="003735EC"/>
    <w:rsid w:val="00373957"/>
    <w:rsid w:val="00373A70"/>
    <w:rsid w:val="00374BE8"/>
    <w:rsid w:val="003809D3"/>
    <w:rsid w:val="003821D4"/>
    <w:rsid w:val="0038220E"/>
    <w:rsid w:val="0038237F"/>
    <w:rsid w:val="00382C6E"/>
    <w:rsid w:val="00383057"/>
    <w:rsid w:val="003830BA"/>
    <w:rsid w:val="003846C6"/>
    <w:rsid w:val="00386827"/>
    <w:rsid w:val="00387232"/>
    <w:rsid w:val="0038737D"/>
    <w:rsid w:val="00393A5F"/>
    <w:rsid w:val="003946D3"/>
    <w:rsid w:val="003957DE"/>
    <w:rsid w:val="00396030"/>
    <w:rsid w:val="003961AA"/>
    <w:rsid w:val="0039630C"/>
    <w:rsid w:val="00396627"/>
    <w:rsid w:val="00396C36"/>
    <w:rsid w:val="00396C66"/>
    <w:rsid w:val="00397E30"/>
    <w:rsid w:val="003A03A5"/>
    <w:rsid w:val="003A26F5"/>
    <w:rsid w:val="003A4B1B"/>
    <w:rsid w:val="003A53A5"/>
    <w:rsid w:val="003B1CE6"/>
    <w:rsid w:val="003B3E22"/>
    <w:rsid w:val="003B4ABE"/>
    <w:rsid w:val="003B4B6B"/>
    <w:rsid w:val="003B4D9B"/>
    <w:rsid w:val="003B66CE"/>
    <w:rsid w:val="003B7424"/>
    <w:rsid w:val="003B7BA1"/>
    <w:rsid w:val="003C230D"/>
    <w:rsid w:val="003C2CCB"/>
    <w:rsid w:val="003C6977"/>
    <w:rsid w:val="003C701D"/>
    <w:rsid w:val="003D0082"/>
    <w:rsid w:val="003D2F15"/>
    <w:rsid w:val="003D520B"/>
    <w:rsid w:val="003D7C3D"/>
    <w:rsid w:val="003E09B8"/>
    <w:rsid w:val="003E24F3"/>
    <w:rsid w:val="003E2989"/>
    <w:rsid w:val="003E735F"/>
    <w:rsid w:val="003E7FF5"/>
    <w:rsid w:val="003F0D28"/>
    <w:rsid w:val="003F0F4D"/>
    <w:rsid w:val="003F3C15"/>
    <w:rsid w:val="003F3ED7"/>
    <w:rsid w:val="003F485B"/>
    <w:rsid w:val="003F5690"/>
    <w:rsid w:val="003F7BB2"/>
    <w:rsid w:val="003F7BE6"/>
    <w:rsid w:val="00400D05"/>
    <w:rsid w:val="004015C5"/>
    <w:rsid w:val="00401C60"/>
    <w:rsid w:val="00404900"/>
    <w:rsid w:val="00405C9D"/>
    <w:rsid w:val="00407E53"/>
    <w:rsid w:val="00410602"/>
    <w:rsid w:val="004125D4"/>
    <w:rsid w:val="004157C4"/>
    <w:rsid w:val="00416107"/>
    <w:rsid w:val="00417342"/>
    <w:rsid w:val="00420CEA"/>
    <w:rsid w:val="00420DCE"/>
    <w:rsid w:val="00423334"/>
    <w:rsid w:val="004237CF"/>
    <w:rsid w:val="0042386B"/>
    <w:rsid w:val="00424F6F"/>
    <w:rsid w:val="00425CA7"/>
    <w:rsid w:val="004267F7"/>
    <w:rsid w:val="004270C7"/>
    <w:rsid w:val="0043051D"/>
    <w:rsid w:val="0043289B"/>
    <w:rsid w:val="00434ADD"/>
    <w:rsid w:val="004350A3"/>
    <w:rsid w:val="004350B8"/>
    <w:rsid w:val="00435262"/>
    <w:rsid w:val="00435E75"/>
    <w:rsid w:val="004360AC"/>
    <w:rsid w:val="0043619A"/>
    <w:rsid w:val="004372C6"/>
    <w:rsid w:val="004432A9"/>
    <w:rsid w:val="00446333"/>
    <w:rsid w:val="0044670B"/>
    <w:rsid w:val="00446D48"/>
    <w:rsid w:val="00450CFD"/>
    <w:rsid w:val="00450F9F"/>
    <w:rsid w:val="00452B5E"/>
    <w:rsid w:val="0045404C"/>
    <w:rsid w:val="004546FE"/>
    <w:rsid w:val="00455C11"/>
    <w:rsid w:val="00456797"/>
    <w:rsid w:val="004608CA"/>
    <w:rsid w:val="00460D86"/>
    <w:rsid w:val="00461C43"/>
    <w:rsid w:val="00462526"/>
    <w:rsid w:val="00463DBC"/>
    <w:rsid w:val="00465197"/>
    <w:rsid w:val="004703D7"/>
    <w:rsid w:val="0047517B"/>
    <w:rsid w:val="0048140A"/>
    <w:rsid w:val="0048181D"/>
    <w:rsid w:val="00481AE6"/>
    <w:rsid w:val="0048660C"/>
    <w:rsid w:val="00486B51"/>
    <w:rsid w:val="004871DE"/>
    <w:rsid w:val="004915E6"/>
    <w:rsid w:val="0049196D"/>
    <w:rsid w:val="0049346F"/>
    <w:rsid w:val="0049397C"/>
    <w:rsid w:val="0049432E"/>
    <w:rsid w:val="00494678"/>
    <w:rsid w:val="00495B1F"/>
    <w:rsid w:val="004A22BB"/>
    <w:rsid w:val="004A292A"/>
    <w:rsid w:val="004A2E40"/>
    <w:rsid w:val="004A4833"/>
    <w:rsid w:val="004A5CAE"/>
    <w:rsid w:val="004A7FF0"/>
    <w:rsid w:val="004B6F2B"/>
    <w:rsid w:val="004C03B8"/>
    <w:rsid w:val="004C10BF"/>
    <w:rsid w:val="004C126A"/>
    <w:rsid w:val="004C181C"/>
    <w:rsid w:val="004C2256"/>
    <w:rsid w:val="004C247A"/>
    <w:rsid w:val="004C2C15"/>
    <w:rsid w:val="004C331E"/>
    <w:rsid w:val="004C3540"/>
    <w:rsid w:val="004C4133"/>
    <w:rsid w:val="004C7D1B"/>
    <w:rsid w:val="004D0CCB"/>
    <w:rsid w:val="004D12CF"/>
    <w:rsid w:val="004D2F01"/>
    <w:rsid w:val="004D53E6"/>
    <w:rsid w:val="004D54F4"/>
    <w:rsid w:val="004D6954"/>
    <w:rsid w:val="004E1A74"/>
    <w:rsid w:val="004E5CA8"/>
    <w:rsid w:val="004E5E5B"/>
    <w:rsid w:val="004E7587"/>
    <w:rsid w:val="004F0F26"/>
    <w:rsid w:val="004F0FA5"/>
    <w:rsid w:val="004F140C"/>
    <w:rsid w:val="004F15C6"/>
    <w:rsid w:val="004F1C55"/>
    <w:rsid w:val="004F34E6"/>
    <w:rsid w:val="004F48F4"/>
    <w:rsid w:val="004F5B59"/>
    <w:rsid w:val="004F68F2"/>
    <w:rsid w:val="004F7600"/>
    <w:rsid w:val="00500BE0"/>
    <w:rsid w:val="00502972"/>
    <w:rsid w:val="005047FE"/>
    <w:rsid w:val="005058CC"/>
    <w:rsid w:val="005060B8"/>
    <w:rsid w:val="005069AE"/>
    <w:rsid w:val="00507293"/>
    <w:rsid w:val="005105D0"/>
    <w:rsid w:val="00514F2A"/>
    <w:rsid w:val="00521029"/>
    <w:rsid w:val="00521533"/>
    <w:rsid w:val="005220AC"/>
    <w:rsid w:val="00523540"/>
    <w:rsid w:val="005238A9"/>
    <w:rsid w:val="00523AA8"/>
    <w:rsid w:val="00527A57"/>
    <w:rsid w:val="00530822"/>
    <w:rsid w:val="0053140B"/>
    <w:rsid w:val="0053270A"/>
    <w:rsid w:val="005332E8"/>
    <w:rsid w:val="005354E6"/>
    <w:rsid w:val="00536287"/>
    <w:rsid w:val="005401D0"/>
    <w:rsid w:val="00540602"/>
    <w:rsid w:val="00540977"/>
    <w:rsid w:val="0054168A"/>
    <w:rsid w:val="005417ED"/>
    <w:rsid w:val="00541E65"/>
    <w:rsid w:val="00545321"/>
    <w:rsid w:val="00550F82"/>
    <w:rsid w:val="005531FF"/>
    <w:rsid w:val="00553309"/>
    <w:rsid w:val="00553C93"/>
    <w:rsid w:val="00553F88"/>
    <w:rsid w:val="00554349"/>
    <w:rsid w:val="005554F0"/>
    <w:rsid w:val="00557975"/>
    <w:rsid w:val="005579E7"/>
    <w:rsid w:val="00561132"/>
    <w:rsid w:val="00563D5B"/>
    <w:rsid w:val="00564987"/>
    <w:rsid w:val="00566251"/>
    <w:rsid w:val="005701CD"/>
    <w:rsid w:val="005712DD"/>
    <w:rsid w:val="005716C9"/>
    <w:rsid w:val="005736E5"/>
    <w:rsid w:val="005742D5"/>
    <w:rsid w:val="00574C60"/>
    <w:rsid w:val="00574E39"/>
    <w:rsid w:val="00576BF5"/>
    <w:rsid w:val="005801C3"/>
    <w:rsid w:val="005834C9"/>
    <w:rsid w:val="00585F30"/>
    <w:rsid w:val="005917FD"/>
    <w:rsid w:val="005918D6"/>
    <w:rsid w:val="00594339"/>
    <w:rsid w:val="005A0815"/>
    <w:rsid w:val="005A1D87"/>
    <w:rsid w:val="005A25AA"/>
    <w:rsid w:val="005A2A33"/>
    <w:rsid w:val="005A2AE9"/>
    <w:rsid w:val="005A3733"/>
    <w:rsid w:val="005A5F34"/>
    <w:rsid w:val="005A6FF5"/>
    <w:rsid w:val="005A7454"/>
    <w:rsid w:val="005B04A9"/>
    <w:rsid w:val="005B0AC9"/>
    <w:rsid w:val="005B155D"/>
    <w:rsid w:val="005B1743"/>
    <w:rsid w:val="005B1BEC"/>
    <w:rsid w:val="005B33E0"/>
    <w:rsid w:val="005B503F"/>
    <w:rsid w:val="005B672B"/>
    <w:rsid w:val="005B6FBD"/>
    <w:rsid w:val="005B7061"/>
    <w:rsid w:val="005C1AAE"/>
    <w:rsid w:val="005C51E9"/>
    <w:rsid w:val="005C534A"/>
    <w:rsid w:val="005C5491"/>
    <w:rsid w:val="005C6054"/>
    <w:rsid w:val="005C65CC"/>
    <w:rsid w:val="005C66A6"/>
    <w:rsid w:val="005C69C9"/>
    <w:rsid w:val="005D03D0"/>
    <w:rsid w:val="005D0C93"/>
    <w:rsid w:val="005D2283"/>
    <w:rsid w:val="005D27A6"/>
    <w:rsid w:val="005D353E"/>
    <w:rsid w:val="005D3A1A"/>
    <w:rsid w:val="005D682B"/>
    <w:rsid w:val="005D775C"/>
    <w:rsid w:val="005E18C9"/>
    <w:rsid w:val="005E1A3A"/>
    <w:rsid w:val="005E2C20"/>
    <w:rsid w:val="005E5ACB"/>
    <w:rsid w:val="005E7969"/>
    <w:rsid w:val="005F0787"/>
    <w:rsid w:val="005F0D62"/>
    <w:rsid w:val="005F0DED"/>
    <w:rsid w:val="005F16E2"/>
    <w:rsid w:val="005F602A"/>
    <w:rsid w:val="005F6AB7"/>
    <w:rsid w:val="005F7652"/>
    <w:rsid w:val="00600370"/>
    <w:rsid w:val="00601FE7"/>
    <w:rsid w:val="0060270F"/>
    <w:rsid w:val="00603C33"/>
    <w:rsid w:val="00604906"/>
    <w:rsid w:val="00604F0A"/>
    <w:rsid w:val="00605B2B"/>
    <w:rsid w:val="006107EF"/>
    <w:rsid w:val="00610AE2"/>
    <w:rsid w:val="00611775"/>
    <w:rsid w:val="00613D3E"/>
    <w:rsid w:val="00613DF9"/>
    <w:rsid w:val="00613ECF"/>
    <w:rsid w:val="00615251"/>
    <w:rsid w:val="00615F42"/>
    <w:rsid w:val="00617AC3"/>
    <w:rsid w:val="00620361"/>
    <w:rsid w:val="00621B54"/>
    <w:rsid w:val="006225D9"/>
    <w:rsid w:val="006235F3"/>
    <w:rsid w:val="00624A13"/>
    <w:rsid w:val="00624F1D"/>
    <w:rsid w:val="00625230"/>
    <w:rsid w:val="0062606F"/>
    <w:rsid w:val="006275CB"/>
    <w:rsid w:val="0062761D"/>
    <w:rsid w:val="00632A76"/>
    <w:rsid w:val="00632C4E"/>
    <w:rsid w:val="00634086"/>
    <w:rsid w:val="00634C67"/>
    <w:rsid w:val="0063662B"/>
    <w:rsid w:val="00643B67"/>
    <w:rsid w:val="00644E36"/>
    <w:rsid w:val="00644EF9"/>
    <w:rsid w:val="0064793D"/>
    <w:rsid w:val="006500B3"/>
    <w:rsid w:val="006545D6"/>
    <w:rsid w:val="00660337"/>
    <w:rsid w:val="00664A6A"/>
    <w:rsid w:val="00666B7C"/>
    <w:rsid w:val="00666E89"/>
    <w:rsid w:val="00670BD2"/>
    <w:rsid w:val="00670FD4"/>
    <w:rsid w:val="0067374E"/>
    <w:rsid w:val="00673FB1"/>
    <w:rsid w:val="00675ACE"/>
    <w:rsid w:val="006766B5"/>
    <w:rsid w:val="00680232"/>
    <w:rsid w:val="00680BE8"/>
    <w:rsid w:val="00683623"/>
    <w:rsid w:val="00686BBE"/>
    <w:rsid w:val="006921E6"/>
    <w:rsid w:val="0069242F"/>
    <w:rsid w:val="00695B2B"/>
    <w:rsid w:val="00696275"/>
    <w:rsid w:val="006963AD"/>
    <w:rsid w:val="006967D2"/>
    <w:rsid w:val="006975C2"/>
    <w:rsid w:val="006A0038"/>
    <w:rsid w:val="006A2438"/>
    <w:rsid w:val="006A47A5"/>
    <w:rsid w:val="006A5119"/>
    <w:rsid w:val="006A59BB"/>
    <w:rsid w:val="006B160A"/>
    <w:rsid w:val="006B32F6"/>
    <w:rsid w:val="006B373E"/>
    <w:rsid w:val="006C1A0D"/>
    <w:rsid w:val="006C233E"/>
    <w:rsid w:val="006C3756"/>
    <w:rsid w:val="006C54F8"/>
    <w:rsid w:val="006C7D51"/>
    <w:rsid w:val="006D039E"/>
    <w:rsid w:val="006D06EF"/>
    <w:rsid w:val="006D0B41"/>
    <w:rsid w:val="006D4AE6"/>
    <w:rsid w:val="006E1252"/>
    <w:rsid w:val="006E44D8"/>
    <w:rsid w:val="006E6E51"/>
    <w:rsid w:val="006E78FC"/>
    <w:rsid w:val="006F09E5"/>
    <w:rsid w:val="006F0E17"/>
    <w:rsid w:val="006F1459"/>
    <w:rsid w:val="006F34FD"/>
    <w:rsid w:val="006F42E8"/>
    <w:rsid w:val="007002B2"/>
    <w:rsid w:val="007019B0"/>
    <w:rsid w:val="007029B8"/>
    <w:rsid w:val="007055D7"/>
    <w:rsid w:val="0070681A"/>
    <w:rsid w:val="00706A5D"/>
    <w:rsid w:val="00706C08"/>
    <w:rsid w:val="0071022F"/>
    <w:rsid w:val="00711AE8"/>
    <w:rsid w:val="00712B02"/>
    <w:rsid w:val="007163D2"/>
    <w:rsid w:val="00716A4E"/>
    <w:rsid w:val="00717386"/>
    <w:rsid w:val="0072083F"/>
    <w:rsid w:val="00720A61"/>
    <w:rsid w:val="00723446"/>
    <w:rsid w:val="007246E1"/>
    <w:rsid w:val="00724C1C"/>
    <w:rsid w:val="00724C80"/>
    <w:rsid w:val="00724CE3"/>
    <w:rsid w:val="007261C0"/>
    <w:rsid w:val="007313F4"/>
    <w:rsid w:val="00731BE5"/>
    <w:rsid w:val="00733314"/>
    <w:rsid w:val="0073488E"/>
    <w:rsid w:val="007369BA"/>
    <w:rsid w:val="007371E4"/>
    <w:rsid w:val="00737EA7"/>
    <w:rsid w:val="00740EEC"/>
    <w:rsid w:val="007411DF"/>
    <w:rsid w:val="00741E56"/>
    <w:rsid w:val="0074371D"/>
    <w:rsid w:val="00744DB2"/>
    <w:rsid w:val="00744F2C"/>
    <w:rsid w:val="007470FE"/>
    <w:rsid w:val="00750385"/>
    <w:rsid w:val="007529FC"/>
    <w:rsid w:val="0075460F"/>
    <w:rsid w:val="007554B3"/>
    <w:rsid w:val="00755D97"/>
    <w:rsid w:val="00756C12"/>
    <w:rsid w:val="00757587"/>
    <w:rsid w:val="00757CAE"/>
    <w:rsid w:val="007601DC"/>
    <w:rsid w:val="007605C7"/>
    <w:rsid w:val="0076072E"/>
    <w:rsid w:val="007619E6"/>
    <w:rsid w:val="00762A76"/>
    <w:rsid w:val="00762EEA"/>
    <w:rsid w:val="007642DD"/>
    <w:rsid w:val="007667D1"/>
    <w:rsid w:val="00771674"/>
    <w:rsid w:val="00772032"/>
    <w:rsid w:val="00774767"/>
    <w:rsid w:val="00775529"/>
    <w:rsid w:val="0077697B"/>
    <w:rsid w:val="0078065D"/>
    <w:rsid w:val="007809F5"/>
    <w:rsid w:val="00781061"/>
    <w:rsid w:val="0078282A"/>
    <w:rsid w:val="0078315E"/>
    <w:rsid w:val="0078329F"/>
    <w:rsid w:val="00783C8A"/>
    <w:rsid w:val="0078437E"/>
    <w:rsid w:val="00784D08"/>
    <w:rsid w:val="00785094"/>
    <w:rsid w:val="00785CB4"/>
    <w:rsid w:val="00786519"/>
    <w:rsid w:val="00786742"/>
    <w:rsid w:val="0079069E"/>
    <w:rsid w:val="00795430"/>
    <w:rsid w:val="007954B6"/>
    <w:rsid w:val="007964B7"/>
    <w:rsid w:val="007A058B"/>
    <w:rsid w:val="007A1781"/>
    <w:rsid w:val="007A1B91"/>
    <w:rsid w:val="007A3BD3"/>
    <w:rsid w:val="007A40EE"/>
    <w:rsid w:val="007A4B28"/>
    <w:rsid w:val="007A587B"/>
    <w:rsid w:val="007B038C"/>
    <w:rsid w:val="007B1C55"/>
    <w:rsid w:val="007B43A5"/>
    <w:rsid w:val="007B59AD"/>
    <w:rsid w:val="007B7E09"/>
    <w:rsid w:val="007C1839"/>
    <w:rsid w:val="007C19EB"/>
    <w:rsid w:val="007C2DFF"/>
    <w:rsid w:val="007C3E1E"/>
    <w:rsid w:val="007C4A30"/>
    <w:rsid w:val="007C7EFC"/>
    <w:rsid w:val="007D3645"/>
    <w:rsid w:val="007D3A63"/>
    <w:rsid w:val="007D3F39"/>
    <w:rsid w:val="007D5004"/>
    <w:rsid w:val="007D5387"/>
    <w:rsid w:val="007D57ED"/>
    <w:rsid w:val="007D6D89"/>
    <w:rsid w:val="007D6DDE"/>
    <w:rsid w:val="007D6F18"/>
    <w:rsid w:val="007E1466"/>
    <w:rsid w:val="007E2408"/>
    <w:rsid w:val="007E3188"/>
    <w:rsid w:val="007E3D58"/>
    <w:rsid w:val="007E453C"/>
    <w:rsid w:val="007E64BD"/>
    <w:rsid w:val="007F0D9F"/>
    <w:rsid w:val="007F0FF2"/>
    <w:rsid w:val="007F392A"/>
    <w:rsid w:val="007F5469"/>
    <w:rsid w:val="007F61B2"/>
    <w:rsid w:val="007F6F75"/>
    <w:rsid w:val="007F7D96"/>
    <w:rsid w:val="00804A7B"/>
    <w:rsid w:val="00805543"/>
    <w:rsid w:val="00805C19"/>
    <w:rsid w:val="00807267"/>
    <w:rsid w:val="00810C62"/>
    <w:rsid w:val="00811634"/>
    <w:rsid w:val="00813A5C"/>
    <w:rsid w:val="008141A2"/>
    <w:rsid w:val="00814C34"/>
    <w:rsid w:val="008168B1"/>
    <w:rsid w:val="008174A3"/>
    <w:rsid w:val="00817F27"/>
    <w:rsid w:val="008200B4"/>
    <w:rsid w:val="008206D5"/>
    <w:rsid w:val="0082137E"/>
    <w:rsid w:val="00821862"/>
    <w:rsid w:val="008218CE"/>
    <w:rsid w:val="008234D3"/>
    <w:rsid w:val="00824B88"/>
    <w:rsid w:val="008250C2"/>
    <w:rsid w:val="008254D0"/>
    <w:rsid w:val="0082762B"/>
    <w:rsid w:val="00831229"/>
    <w:rsid w:val="00832A6F"/>
    <w:rsid w:val="00834ED8"/>
    <w:rsid w:val="00835038"/>
    <w:rsid w:val="0083547D"/>
    <w:rsid w:val="0083687D"/>
    <w:rsid w:val="0083709D"/>
    <w:rsid w:val="008421A4"/>
    <w:rsid w:val="0084285B"/>
    <w:rsid w:val="00843C6C"/>
    <w:rsid w:val="00843CD8"/>
    <w:rsid w:val="00843E0E"/>
    <w:rsid w:val="00843FC9"/>
    <w:rsid w:val="00844DD6"/>
    <w:rsid w:val="00846B13"/>
    <w:rsid w:val="008477AD"/>
    <w:rsid w:val="00850B7A"/>
    <w:rsid w:val="00850C75"/>
    <w:rsid w:val="008510E5"/>
    <w:rsid w:val="00851F06"/>
    <w:rsid w:val="00852E3D"/>
    <w:rsid w:val="008546ED"/>
    <w:rsid w:val="0085566B"/>
    <w:rsid w:val="008606C2"/>
    <w:rsid w:val="008641A2"/>
    <w:rsid w:val="00865692"/>
    <w:rsid w:val="008657E7"/>
    <w:rsid w:val="00865FA9"/>
    <w:rsid w:val="00866ADD"/>
    <w:rsid w:val="00867C5E"/>
    <w:rsid w:val="008706B0"/>
    <w:rsid w:val="00870A2D"/>
    <w:rsid w:val="00870D7F"/>
    <w:rsid w:val="00871F83"/>
    <w:rsid w:val="00876C31"/>
    <w:rsid w:val="00877864"/>
    <w:rsid w:val="00877F0C"/>
    <w:rsid w:val="00880B88"/>
    <w:rsid w:val="008820A6"/>
    <w:rsid w:val="00882B98"/>
    <w:rsid w:val="00885601"/>
    <w:rsid w:val="00885CBC"/>
    <w:rsid w:val="00890949"/>
    <w:rsid w:val="00893488"/>
    <w:rsid w:val="00894D68"/>
    <w:rsid w:val="00895307"/>
    <w:rsid w:val="0089701D"/>
    <w:rsid w:val="008A06A2"/>
    <w:rsid w:val="008A1197"/>
    <w:rsid w:val="008A2CF8"/>
    <w:rsid w:val="008A2DE4"/>
    <w:rsid w:val="008A2EA7"/>
    <w:rsid w:val="008A3AD2"/>
    <w:rsid w:val="008A486C"/>
    <w:rsid w:val="008A4EBB"/>
    <w:rsid w:val="008A503A"/>
    <w:rsid w:val="008A6357"/>
    <w:rsid w:val="008A7840"/>
    <w:rsid w:val="008B223E"/>
    <w:rsid w:val="008B28B7"/>
    <w:rsid w:val="008B2AD1"/>
    <w:rsid w:val="008B3A15"/>
    <w:rsid w:val="008B3B57"/>
    <w:rsid w:val="008B4006"/>
    <w:rsid w:val="008B65B4"/>
    <w:rsid w:val="008B6C2B"/>
    <w:rsid w:val="008B73DB"/>
    <w:rsid w:val="008B7492"/>
    <w:rsid w:val="008B7E24"/>
    <w:rsid w:val="008C079E"/>
    <w:rsid w:val="008C1349"/>
    <w:rsid w:val="008C1A12"/>
    <w:rsid w:val="008C2EC9"/>
    <w:rsid w:val="008C36FC"/>
    <w:rsid w:val="008C3F54"/>
    <w:rsid w:val="008C465D"/>
    <w:rsid w:val="008C5304"/>
    <w:rsid w:val="008D2E2D"/>
    <w:rsid w:val="008D332A"/>
    <w:rsid w:val="008D4482"/>
    <w:rsid w:val="008D4631"/>
    <w:rsid w:val="008D4B7A"/>
    <w:rsid w:val="008D4C57"/>
    <w:rsid w:val="008D6092"/>
    <w:rsid w:val="008D6B51"/>
    <w:rsid w:val="008E655B"/>
    <w:rsid w:val="008E6F90"/>
    <w:rsid w:val="008E6FC5"/>
    <w:rsid w:val="008F05C8"/>
    <w:rsid w:val="008F2D96"/>
    <w:rsid w:val="008F35B5"/>
    <w:rsid w:val="008F397A"/>
    <w:rsid w:val="0090214C"/>
    <w:rsid w:val="0090284D"/>
    <w:rsid w:val="00902C41"/>
    <w:rsid w:val="00903345"/>
    <w:rsid w:val="00903FEB"/>
    <w:rsid w:val="00904828"/>
    <w:rsid w:val="00904D05"/>
    <w:rsid w:val="00904E90"/>
    <w:rsid w:val="00904FD3"/>
    <w:rsid w:val="0090655F"/>
    <w:rsid w:val="00906F0A"/>
    <w:rsid w:val="00907C13"/>
    <w:rsid w:val="00912049"/>
    <w:rsid w:val="009132A5"/>
    <w:rsid w:val="00913944"/>
    <w:rsid w:val="00914540"/>
    <w:rsid w:val="00915A01"/>
    <w:rsid w:val="009172D8"/>
    <w:rsid w:val="00920655"/>
    <w:rsid w:val="00921039"/>
    <w:rsid w:val="0092181D"/>
    <w:rsid w:val="00921EFE"/>
    <w:rsid w:val="00922074"/>
    <w:rsid w:val="00922ADF"/>
    <w:rsid w:val="009263B4"/>
    <w:rsid w:val="00926836"/>
    <w:rsid w:val="00927017"/>
    <w:rsid w:val="00931B65"/>
    <w:rsid w:val="00932131"/>
    <w:rsid w:val="00932D9D"/>
    <w:rsid w:val="009332B3"/>
    <w:rsid w:val="00933544"/>
    <w:rsid w:val="00934218"/>
    <w:rsid w:val="0093447C"/>
    <w:rsid w:val="009362E5"/>
    <w:rsid w:val="00937258"/>
    <w:rsid w:val="009374FD"/>
    <w:rsid w:val="009379FB"/>
    <w:rsid w:val="00940663"/>
    <w:rsid w:val="00940C87"/>
    <w:rsid w:val="00944937"/>
    <w:rsid w:val="00945E84"/>
    <w:rsid w:val="00950D3B"/>
    <w:rsid w:val="00950E9E"/>
    <w:rsid w:val="009524E1"/>
    <w:rsid w:val="0095423D"/>
    <w:rsid w:val="0095442C"/>
    <w:rsid w:val="0095553E"/>
    <w:rsid w:val="00955A27"/>
    <w:rsid w:val="009570DE"/>
    <w:rsid w:val="00957B0D"/>
    <w:rsid w:val="0096252B"/>
    <w:rsid w:val="00962D24"/>
    <w:rsid w:val="00963900"/>
    <w:rsid w:val="009646D0"/>
    <w:rsid w:val="00965717"/>
    <w:rsid w:val="009660E3"/>
    <w:rsid w:val="00966C63"/>
    <w:rsid w:val="00966C94"/>
    <w:rsid w:val="00967004"/>
    <w:rsid w:val="00967542"/>
    <w:rsid w:val="009676BF"/>
    <w:rsid w:val="009701F7"/>
    <w:rsid w:val="00970DEC"/>
    <w:rsid w:val="00972BA9"/>
    <w:rsid w:val="00974B28"/>
    <w:rsid w:val="0097699B"/>
    <w:rsid w:val="00976EDE"/>
    <w:rsid w:val="0098044A"/>
    <w:rsid w:val="009805BA"/>
    <w:rsid w:val="0098099C"/>
    <w:rsid w:val="0098148C"/>
    <w:rsid w:val="00982255"/>
    <w:rsid w:val="009822F7"/>
    <w:rsid w:val="0098247A"/>
    <w:rsid w:val="00983F5D"/>
    <w:rsid w:val="00985206"/>
    <w:rsid w:val="00985B5F"/>
    <w:rsid w:val="00997367"/>
    <w:rsid w:val="009976F3"/>
    <w:rsid w:val="009A0EB6"/>
    <w:rsid w:val="009A16FE"/>
    <w:rsid w:val="009A1715"/>
    <w:rsid w:val="009A18C9"/>
    <w:rsid w:val="009A3609"/>
    <w:rsid w:val="009A3BD9"/>
    <w:rsid w:val="009A4DBE"/>
    <w:rsid w:val="009A573B"/>
    <w:rsid w:val="009A5A58"/>
    <w:rsid w:val="009A76CC"/>
    <w:rsid w:val="009B3268"/>
    <w:rsid w:val="009B3C69"/>
    <w:rsid w:val="009B5986"/>
    <w:rsid w:val="009B7200"/>
    <w:rsid w:val="009B7F8A"/>
    <w:rsid w:val="009C0929"/>
    <w:rsid w:val="009C2FED"/>
    <w:rsid w:val="009C3842"/>
    <w:rsid w:val="009C3FAC"/>
    <w:rsid w:val="009C4D22"/>
    <w:rsid w:val="009C6269"/>
    <w:rsid w:val="009D0896"/>
    <w:rsid w:val="009D0CF1"/>
    <w:rsid w:val="009D15D6"/>
    <w:rsid w:val="009D3169"/>
    <w:rsid w:val="009D3553"/>
    <w:rsid w:val="009D38A3"/>
    <w:rsid w:val="009D45B5"/>
    <w:rsid w:val="009E4023"/>
    <w:rsid w:val="009E4669"/>
    <w:rsid w:val="009E5056"/>
    <w:rsid w:val="009E5215"/>
    <w:rsid w:val="009E545F"/>
    <w:rsid w:val="009E6525"/>
    <w:rsid w:val="009E6619"/>
    <w:rsid w:val="009E6A67"/>
    <w:rsid w:val="009E6D31"/>
    <w:rsid w:val="009E70ED"/>
    <w:rsid w:val="009E7661"/>
    <w:rsid w:val="009F26AE"/>
    <w:rsid w:val="009F2CAD"/>
    <w:rsid w:val="009F68A2"/>
    <w:rsid w:val="00A0245E"/>
    <w:rsid w:val="00A03A3F"/>
    <w:rsid w:val="00A063C1"/>
    <w:rsid w:val="00A0763D"/>
    <w:rsid w:val="00A12DCB"/>
    <w:rsid w:val="00A12E76"/>
    <w:rsid w:val="00A13416"/>
    <w:rsid w:val="00A14147"/>
    <w:rsid w:val="00A157B7"/>
    <w:rsid w:val="00A1691B"/>
    <w:rsid w:val="00A2084B"/>
    <w:rsid w:val="00A211DB"/>
    <w:rsid w:val="00A22092"/>
    <w:rsid w:val="00A22A06"/>
    <w:rsid w:val="00A247FD"/>
    <w:rsid w:val="00A24B8F"/>
    <w:rsid w:val="00A25B26"/>
    <w:rsid w:val="00A2666E"/>
    <w:rsid w:val="00A27D34"/>
    <w:rsid w:val="00A300B3"/>
    <w:rsid w:val="00A333FE"/>
    <w:rsid w:val="00A33C31"/>
    <w:rsid w:val="00A35458"/>
    <w:rsid w:val="00A37CF3"/>
    <w:rsid w:val="00A416B7"/>
    <w:rsid w:val="00A41832"/>
    <w:rsid w:val="00A43107"/>
    <w:rsid w:val="00A434FF"/>
    <w:rsid w:val="00A456A4"/>
    <w:rsid w:val="00A45EA1"/>
    <w:rsid w:val="00A465CE"/>
    <w:rsid w:val="00A53495"/>
    <w:rsid w:val="00A550F3"/>
    <w:rsid w:val="00A57CAD"/>
    <w:rsid w:val="00A60C81"/>
    <w:rsid w:val="00A61DB1"/>
    <w:rsid w:val="00A638E6"/>
    <w:rsid w:val="00A63E50"/>
    <w:rsid w:val="00A63EE6"/>
    <w:rsid w:val="00A6462C"/>
    <w:rsid w:val="00A66B40"/>
    <w:rsid w:val="00A6720B"/>
    <w:rsid w:val="00A72B49"/>
    <w:rsid w:val="00A72B8D"/>
    <w:rsid w:val="00A73FFE"/>
    <w:rsid w:val="00A7593A"/>
    <w:rsid w:val="00A76116"/>
    <w:rsid w:val="00A77E84"/>
    <w:rsid w:val="00A77F2A"/>
    <w:rsid w:val="00A80BA0"/>
    <w:rsid w:val="00A81FF5"/>
    <w:rsid w:val="00A82618"/>
    <w:rsid w:val="00A82922"/>
    <w:rsid w:val="00A82F45"/>
    <w:rsid w:val="00A83B73"/>
    <w:rsid w:val="00A841D2"/>
    <w:rsid w:val="00A84B59"/>
    <w:rsid w:val="00A8619D"/>
    <w:rsid w:val="00A871A5"/>
    <w:rsid w:val="00A906C7"/>
    <w:rsid w:val="00A9118B"/>
    <w:rsid w:val="00A91E19"/>
    <w:rsid w:val="00A941FF"/>
    <w:rsid w:val="00A943A9"/>
    <w:rsid w:val="00A948F4"/>
    <w:rsid w:val="00A9529D"/>
    <w:rsid w:val="00AA1AB1"/>
    <w:rsid w:val="00AA2709"/>
    <w:rsid w:val="00AA2AFF"/>
    <w:rsid w:val="00AA301C"/>
    <w:rsid w:val="00AA54B4"/>
    <w:rsid w:val="00AA5E27"/>
    <w:rsid w:val="00AA62D0"/>
    <w:rsid w:val="00AB0C76"/>
    <w:rsid w:val="00AB1E8B"/>
    <w:rsid w:val="00AB3B32"/>
    <w:rsid w:val="00AB3D17"/>
    <w:rsid w:val="00AB6861"/>
    <w:rsid w:val="00AB68CF"/>
    <w:rsid w:val="00AB7100"/>
    <w:rsid w:val="00AC0235"/>
    <w:rsid w:val="00AC2357"/>
    <w:rsid w:val="00AC2472"/>
    <w:rsid w:val="00AC42D9"/>
    <w:rsid w:val="00AC59DD"/>
    <w:rsid w:val="00AD07D4"/>
    <w:rsid w:val="00AD084A"/>
    <w:rsid w:val="00AD1280"/>
    <w:rsid w:val="00AD175A"/>
    <w:rsid w:val="00AD18AB"/>
    <w:rsid w:val="00AD1EFB"/>
    <w:rsid w:val="00AD24D4"/>
    <w:rsid w:val="00AD26C6"/>
    <w:rsid w:val="00AD2E0B"/>
    <w:rsid w:val="00AD4346"/>
    <w:rsid w:val="00AD4AB3"/>
    <w:rsid w:val="00AE05B7"/>
    <w:rsid w:val="00AE1D18"/>
    <w:rsid w:val="00AE352F"/>
    <w:rsid w:val="00AE3AF5"/>
    <w:rsid w:val="00AE3DA9"/>
    <w:rsid w:val="00AE577E"/>
    <w:rsid w:val="00AE675D"/>
    <w:rsid w:val="00AE6ADC"/>
    <w:rsid w:val="00AE78AD"/>
    <w:rsid w:val="00AF0B44"/>
    <w:rsid w:val="00AF223D"/>
    <w:rsid w:val="00AF2484"/>
    <w:rsid w:val="00AF2931"/>
    <w:rsid w:val="00AF2EA3"/>
    <w:rsid w:val="00AF762C"/>
    <w:rsid w:val="00B00515"/>
    <w:rsid w:val="00B00FE8"/>
    <w:rsid w:val="00B01CF8"/>
    <w:rsid w:val="00B04A17"/>
    <w:rsid w:val="00B051DD"/>
    <w:rsid w:val="00B05422"/>
    <w:rsid w:val="00B0546D"/>
    <w:rsid w:val="00B05636"/>
    <w:rsid w:val="00B06A97"/>
    <w:rsid w:val="00B07082"/>
    <w:rsid w:val="00B07229"/>
    <w:rsid w:val="00B07779"/>
    <w:rsid w:val="00B10FC9"/>
    <w:rsid w:val="00B130E9"/>
    <w:rsid w:val="00B15279"/>
    <w:rsid w:val="00B157D1"/>
    <w:rsid w:val="00B20EF8"/>
    <w:rsid w:val="00B22CE1"/>
    <w:rsid w:val="00B25BE9"/>
    <w:rsid w:val="00B26471"/>
    <w:rsid w:val="00B30207"/>
    <w:rsid w:val="00B3038D"/>
    <w:rsid w:val="00B3109B"/>
    <w:rsid w:val="00B31474"/>
    <w:rsid w:val="00B329EB"/>
    <w:rsid w:val="00B34288"/>
    <w:rsid w:val="00B34B01"/>
    <w:rsid w:val="00B35B6B"/>
    <w:rsid w:val="00B37911"/>
    <w:rsid w:val="00B37C7F"/>
    <w:rsid w:val="00B37D3A"/>
    <w:rsid w:val="00B40E01"/>
    <w:rsid w:val="00B40F7B"/>
    <w:rsid w:val="00B44F03"/>
    <w:rsid w:val="00B4547B"/>
    <w:rsid w:val="00B47668"/>
    <w:rsid w:val="00B501BA"/>
    <w:rsid w:val="00B51498"/>
    <w:rsid w:val="00B51A0E"/>
    <w:rsid w:val="00B57806"/>
    <w:rsid w:val="00B604D7"/>
    <w:rsid w:val="00B62BF2"/>
    <w:rsid w:val="00B65666"/>
    <w:rsid w:val="00B66191"/>
    <w:rsid w:val="00B678A6"/>
    <w:rsid w:val="00B7165C"/>
    <w:rsid w:val="00B72672"/>
    <w:rsid w:val="00B7388F"/>
    <w:rsid w:val="00B7654F"/>
    <w:rsid w:val="00B775B8"/>
    <w:rsid w:val="00B77630"/>
    <w:rsid w:val="00B808EB"/>
    <w:rsid w:val="00B8134F"/>
    <w:rsid w:val="00B81CEF"/>
    <w:rsid w:val="00B83792"/>
    <w:rsid w:val="00B8382F"/>
    <w:rsid w:val="00B83DAF"/>
    <w:rsid w:val="00B84514"/>
    <w:rsid w:val="00B84AAD"/>
    <w:rsid w:val="00B86C55"/>
    <w:rsid w:val="00B8763C"/>
    <w:rsid w:val="00B90227"/>
    <w:rsid w:val="00B919C0"/>
    <w:rsid w:val="00B931C9"/>
    <w:rsid w:val="00B93236"/>
    <w:rsid w:val="00B97793"/>
    <w:rsid w:val="00BA20C1"/>
    <w:rsid w:val="00BA241A"/>
    <w:rsid w:val="00BA41A5"/>
    <w:rsid w:val="00BA57F4"/>
    <w:rsid w:val="00BA6A9F"/>
    <w:rsid w:val="00BA71C3"/>
    <w:rsid w:val="00BA78CD"/>
    <w:rsid w:val="00BA7D3C"/>
    <w:rsid w:val="00BB319E"/>
    <w:rsid w:val="00BB31BF"/>
    <w:rsid w:val="00BB46E7"/>
    <w:rsid w:val="00BB5C44"/>
    <w:rsid w:val="00BB5C55"/>
    <w:rsid w:val="00BB604C"/>
    <w:rsid w:val="00BB7380"/>
    <w:rsid w:val="00BB75EF"/>
    <w:rsid w:val="00BB7A57"/>
    <w:rsid w:val="00BC19E5"/>
    <w:rsid w:val="00BC1BC8"/>
    <w:rsid w:val="00BC3135"/>
    <w:rsid w:val="00BC337F"/>
    <w:rsid w:val="00BC35D2"/>
    <w:rsid w:val="00BC42C1"/>
    <w:rsid w:val="00BD1C8E"/>
    <w:rsid w:val="00BD1CC9"/>
    <w:rsid w:val="00BD1FC3"/>
    <w:rsid w:val="00BD43E3"/>
    <w:rsid w:val="00BD655F"/>
    <w:rsid w:val="00BE048C"/>
    <w:rsid w:val="00BE0FFD"/>
    <w:rsid w:val="00BE19C4"/>
    <w:rsid w:val="00BE2199"/>
    <w:rsid w:val="00BE2692"/>
    <w:rsid w:val="00BE40E4"/>
    <w:rsid w:val="00BE4713"/>
    <w:rsid w:val="00BE5507"/>
    <w:rsid w:val="00BF00A7"/>
    <w:rsid w:val="00BF4395"/>
    <w:rsid w:val="00BF4A1F"/>
    <w:rsid w:val="00BF5821"/>
    <w:rsid w:val="00BF5A7B"/>
    <w:rsid w:val="00C01D0B"/>
    <w:rsid w:val="00C0303D"/>
    <w:rsid w:val="00C03117"/>
    <w:rsid w:val="00C04A4C"/>
    <w:rsid w:val="00C061F1"/>
    <w:rsid w:val="00C07841"/>
    <w:rsid w:val="00C1125E"/>
    <w:rsid w:val="00C12276"/>
    <w:rsid w:val="00C1288B"/>
    <w:rsid w:val="00C12B3D"/>
    <w:rsid w:val="00C177C1"/>
    <w:rsid w:val="00C17A63"/>
    <w:rsid w:val="00C20167"/>
    <w:rsid w:val="00C211ED"/>
    <w:rsid w:val="00C21A71"/>
    <w:rsid w:val="00C24189"/>
    <w:rsid w:val="00C25705"/>
    <w:rsid w:val="00C27D60"/>
    <w:rsid w:val="00C30374"/>
    <w:rsid w:val="00C307DB"/>
    <w:rsid w:val="00C30940"/>
    <w:rsid w:val="00C30E58"/>
    <w:rsid w:val="00C33174"/>
    <w:rsid w:val="00C36B16"/>
    <w:rsid w:val="00C37098"/>
    <w:rsid w:val="00C37AC7"/>
    <w:rsid w:val="00C426EF"/>
    <w:rsid w:val="00C42A85"/>
    <w:rsid w:val="00C431B7"/>
    <w:rsid w:val="00C45219"/>
    <w:rsid w:val="00C452EC"/>
    <w:rsid w:val="00C464DD"/>
    <w:rsid w:val="00C503AE"/>
    <w:rsid w:val="00C5277C"/>
    <w:rsid w:val="00C53064"/>
    <w:rsid w:val="00C531EE"/>
    <w:rsid w:val="00C53E8D"/>
    <w:rsid w:val="00C54993"/>
    <w:rsid w:val="00C55B11"/>
    <w:rsid w:val="00C570DD"/>
    <w:rsid w:val="00C57842"/>
    <w:rsid w:val="00C617F2"/>
    <w:rsid w:val="00C62D54"/>
    <w:rsid w:val="00C65044"/>
    <w:rsid w:val="00C66458"/>
    <w:rsid w:val="00C67645"/>
    <w:rsid w:val="00C67FBB"/>
    <w:rsid w:val="00C70CDE"/>
    <w:rsid w:val="00C73E5A"/>
    <w:rsid w:val="00C740E1"/>
    <w:rsid w:val="00C80B7F"/>
    <w:rsid w:val="00C8288A"/>
    <w:rsid w:val="00C828B3"/>
    <w:rsid w:val="00C82EEA"/>
    <w:rsid w:val="00C838C6"/>
    <w:rsid w:val="00C844CB"/>
    <w:rsid w:val="00C84A85"/>
    <w:rsid w:val="00C84B49"/>
    <w:rsid w:val="00C84C3F"/>
    <w:rsid w:val="00C85501"/>
    <w:rsid w:val="00C85E7B"/>
    <w:rsid w:val="00C86DFD"/>
    <w:rsid w:val="00C9258F"/>
    <w:rsid w:val="00C92D5A"/>
    <w:rsid w:val="00C935F7"/>
    <w:rsid w:val="00C94714"/>
    <w:rsid w:val="00C967DA"/>
    <w:rsid w:val="00C97055"/>
    <w:rsid w:val="00C97B4A"/>
    <w:rsid w:val="00CA1181"/>
    <w:rsid w:val="00CA238C"/>
    <w:rsid w:val="00CA251D"/>
    <w:rsid w:val="00CA2B1D"/>
    <w:rsid w:val="00CA2EC5"/>
    <w:rsid w:val="00CA3106"/>
    <w:rsid w:val="00CA3426"/>
    <w:rsid w:val="00CA4B59"/>
    <w:rsid w:val="00CA51E8"/>
    <w:rsid w:val="00CA57DE"/>
    <w:rsid w:val="00CA5D81"/>
    <w:rsid w:val="00CA5EAA"/>
    <w:rsid w:val="00CA66D2"/>
    <w:rsid w:val="00CA6809"/>
    <w:rsid w:val="00CA74DE"/>
    <w:rsid w:val="00CB32EE"/>
    <w:rsid w:val="00CB3676"/>
    <w:rsid w:val="00CB6037"/>
    <w:rsid w:val="00CB79A4"/>
    <w:rsid w:val="00CB7D9F"/>
    <w:rsid w:val="00CC116D"/>
    <w:rsid w:val="00CC6A68"/>
    <w:rsid w:val="00CD03BC"/>
    <w:rsid w:val="00CD1FF3"/>
    <w:rsid w:val="00CD3AA9"/>
    <w:rsid w:val="00CD4517"/>
    <w:rsid w:val="00CD4FA6"/>
    <w:rsid w:val="00CD5F7A"/>
    <w:rsid w:val="00CD7508"/>
    <w:rsid w:val="00CE0336"/>
    <w:rsid w:val="00CE0415"/>
    <w:rsid w:val="00CE18F9"/>
    <w:rsid w:val="00CE19A1"/>
    <w:rsid w:val="00CE3102"/>
    <w:rsid w:val="00CE35A8"/>
    <w:rsid w:val="00CE4D39"/>
    <w:rsid w:val="00CE6E8B"/>
    <w:rsid w:val="00CE7256"/>
    <w:rsid w:val="00CE79C0"/>
    <w:rsid w:val="00CF0C13"/>
    <w:rsid w:val="00CF11D9"/>
    <w:rsid w:val="00CF16F3"/>
    <w:rsid w:val="00CF1B95"/>
    <w:rsid w:val="00CF1C14"/>
    <w:rsid w:val="00CF2116"/>
    <w:rsid w:val="00CF56B4"/>
    <w:rsid w:val="00D02B40"/>
    <w:rsid w:val="00D02CD5"/>
    <w:rsid w:val="00D03645"/>
    <w:rsid w:val="00D047A0"/>
    <w:rsid w:val="00D05044"/>
    <w:rsid w:val="00D061B1"/>
    <w:rsid w:val="00D06E57"/>
    <w:rsid w:val="00D1166A"/>
    <w:rsid w:val="00D1312B"/>
    <w:rsid w:val="00D13415"/>
    <w:rsid w:val="00D20E6E"/>
    <w:rsid w:val="00D213FE"/>
    <w:rsid w:val="00D215D1"/>
    <w:rsid w:val="00D22789"/>
    <w:rsid w:val="00D23499"/>
    <w:rsid w:val="00D27D91"/>
    <w:rsid w:val="00D30820"/>
    <w:rsid w:val="00D31971"/>
    <w:rsid w:val="00D325B3"/>
    <w:rsid w:val="00D3442C"/>
    <w:rsid w:val="00D34F6E"/>
    <w:rsid w:val="00D35236"/>
    <w:rsid w:val="00D35907"/>
    <w:rsid w:val="00D36C81"/>
    <w:rsid w:val="00D40382"/>
    <w:rsid w:val="00D428FC"/>
    <w:rsid w:val="00D42A98"/>
    <w:rsid w:val="00D431EE"/>
    <w:rsid w:val="00D43341"/>
    <w:rsid w:val="00D4349F"/>
    <w:rsid w:val="00D43C0C"/>
    <w:rsid w:val="00D44ACC"/>
    <w:rsid w:val="00D4544C"/>
    <w:rsid w:val="00D46555"/>
    <w:rsid w:val="00D501EC"/>
    <w:rsid w:val="00D50C7D"/>
    <w:rsid w:val="00D50F8D"/>
    <w:rsid w:val="00D5150C"/>
    <w:rsid w:val="00D5154C"/>
    <w:rsid w:val="00D515F4"/>
    <w:rsid w:val="00D54F73"/>
    <w:rsid w:val="00D56ED8"/>
    <w:rsid w:val="00D67E7B"/>
    <w:rsid w:val="00D70C5F"/>
    <w:rsid w:val="00D719CB"/>
    <w:rsid w:val="00D75E91"/>
    <w:rsid w:val="00D760BD"/>
    <w:rsid w:val="00D8058D"/>
    <w:rsid w:val="00D82068"/>
    <w:rsid w:val="00D822F3"/>
    <w:rsid w:val="00D82D2D"/>
    <w:rsid w:val="00D86666"/>
    <w:rsid w:val="00D9050D"/>
    <w:rsid w:val="00D90DB0"/>
    <w:rsid w:val="00D90F2D"/>
    <w:rsid w:val="00D92300"/>
    <w:rsid w:val="00D9346B"/>
    <w:rsid w:val="00D94B6E"/>
    <w:rsid w:val="00D94CB9"/>
    <w:rsid w:val="00D9502A"/>
    <w:rsid w:val="00D9534C"/>
    <w:rsid w:val="00D96130"/>
    <w:rsid w:val="00DA6471"/>
    <w:rsid w:val="00DB08D4"/>
    <w:rsid w:val="00DB09B6"/>
    <w:rsid w:val="00DB0C38"/>
    <w:rsid w:val="00DB1189"/>
    <w:rsid w:val="00DB2595"/>
    <w:rsid w:val="00DB4AB9"/>
    <w:rsid w:val="00DB4D59"/>
    <w:rsid w:val="00DB5F38"/>
    <w:rsid w:val="00DC3378"/>
    <w:rsid w:val="00DC4DB1"/>
    <w:rsid w:val="00DC5269"/>
    <w:rsid w:val="00DC5765"/>
    <w:rsid w:val="00DC5CA2"/>
    <w:rsid w:val="00DC6A17"/>
    <w:rsid w:val="00DC7B56"/>
    <w:rsid w:val="00DD0845"/>
    <w:rsid w:val="00DD0A46"/>
    <w:rsid w:val="00DD175A"/>
    <w:rsid w:val="00DD1A69"/>
    <w:rsid w:val="00DD1ADD"/>
    <w:rsid w:val="00DD2DEA"/>
    <w:rsid w:val="00DD3A63"/>
    <w:rsid w:val="00DD430A"/>
    <w:rsid w:val="00DD66D5"/>
    <w:rsid w:val="00DD6E6F"/>
    <w:rsid w:val="00DE18E9"/>
    <w:rsid w:val="00DE1FFC"/>
    <w:rsid w:val="00DE3CDD"/>
    <w:rsid w:val="00DE55D5"/>
    <w:rsid w:val="00DE55F3"/>
    <w:rsid w:val="00DF1593"/>
    <w:rsid w:val="00DF2A7B"/>
    <w:rsid w:val="00DF4787"/>
    <w:rsid w:val="00DF4CEA"/>
    <w:rsid w:val="00DF5087"/>
    <w:rsid w:val="00E023EC"/>
    <w:rsid w:val="00E02AAA"/>
    <w:rsid w:val="00E055BF"/>
    <w:rsid w:val="00E066E9"/>
    <w:rsid w:val="00E06758"/>
    <w:rsid w:val="00E07619"/>
    <w:rsid w:val="00E13A79"/>
    <w:rsid w:val="00E13EC4"/>
    <w:rsid w:val="00E14B91"/>
    <w:rsid w:val="00E15371"/>
    <w:rsid w:val="00E1552A"/>
    <w:rsid w:val="00E16418"/>
    <w:rsid w:val="00E2038E"/>
    <w:rsid w:val="00E218A4"/>
    <w:rsid w:val="00E22899"/>
    <w:rsid w:val="00E22A11"/>
    <w:rsid w:val="00E230A6"/>
    <w:rsid w:val="00E30F00"/>
    <w:rsid w:val="00E32980"/>
    <w:rsid w:val="00E32A39"/>
    <w:rsid w:val="00E32FC6"/>
    <w:rsid w:val="00E337EB"/>
    <w:rsid w:val="00E34BC4"/>
    <w:rsid w:val="00E35F7E"/>
    <w:rsid w:val="00E36236"/>
    <w:rsid w:val="00E36A1B"/>
    <w:rsid w:val="00E37A4F"/>
    <w:rsid w:val="00E405A7"/>
    <w:rsid w:val="00E421A8"/>
    <w:rsid w:val="00E43E25"/>
    <w:rsid w:val="00E45F1E"/>
    <w:rsid w:val="00E466D3"/>
    <w:rsid w:val="00E509E1"/>
    <w:rsid w:val="00E50BC6"/>
    <w:rsid w:val="00E51E73"/>
    <w:rsid w:val="00E525DB"/>
    <w:rsid w:val="00E5374E"/>
    <w:rsid w:val="00E54CC2"/>
    <w:rsid w:val="00E56A3F"/>
    <w:rsid w:val="00E6067D"/>
    <w:rsid w:val="00E63B76"/>
    <w:rsid w:val="00E65FE9"/>
    <w:rsid w:val="00E6713C"/>
    <w:rsid w:val="00E70407"/>
    <w:rsid w:val="00E712FC"/>
    <w:rsid w:val="00E71863"/>
    <w:rsid w:val="00E7283D"/>
    <w:rsid w:val="00E72B9E"/>
    <w:rsid w:val="00E735A8"/>
    <w:rsid w:val="00E74E68"/>
    <w:rsid w:val="00E765D5"/>
    <w:rsid w:val="00E7682C"/>
    <w:rsid w:val="00E76EA7"/>
    <w:rsid w:val="00E814A4"/>
    <w:rsid w:val="00E81779"/>
    <w:rsid w:val="00E823A8"/>
    <w:rsid w:val="00E832E7"/>
    <w:rsid w:val="00E87A5B"/>
    <w:rsid w:val="00E9043E"/>
    <w:rsid w:val="00E908AE"/>
    <w:rsid w:val="00E909AB"/>
    <w:rsid w:val="00E9274B"/>
    <w:rsid w:val="00E948B4"/>
    <w:rsid w:val="00E9563D"/>
    <w:rsid w:val="00E95E04"/>
    <w:rsid w:val="00E968DE"/>
    <w:rsid w:val="00E972CB"/>
    <w:rsid w:val="00EA0E36"/>
    <w:rsid w:val="00EA19DE"/>
    <w:rsid w:val="00EA1EBD"/>
    <w:rsid w:val="00EA4FD0"/>
    <w:rsid w:val="00EA76B9"/>
    <w:rsid w:val="00EB01E7"/>
    <w:rsid w:val="00EB085F"/>
    <w:rsid w:val="00EB1F9F"/>
    <w:rsid w:val="00EB31BB"/>
    <w:rsid w:val="00EB49AC"/>
    <w:rsid w:val="00EB4F24"/>
    <w:rsid w:val="00EB4F65"/>
    <w:rsid w:val="00EC2984"/>
    <w:rsid w:val="00EC3FF9"/>
    <w:rsid w:val="00EC5E72"/>
    <w:rsid w:val="00EC62E1"/>
    <w:rsid w:val="00EC6CF4"/>
    <w:rsid w:val="00EC71E1"/>
    <w:rsid w:val="00EC7A3A"/>
    <w:rsid w:val="00EC7B0C"/>
    <w:rsid w:val="00ED0810"/>
    <w:rsid w:val="00ED3E7F"/>
    <w:rsid w:val="00ED440B"/>
    <w:rsid w:val="00ED4860"/>
    <w:rsid w:val="00ED6181"/>
    <w:rsid w:val="00ED7621"/>
    <w:rsid w:val="00EE0938"/>
    <w:rsid w:val="00EE1071"/>
    <w:rsid w:val="00EE168B"/>
    <w:rsid w:val="00EE1BEE"/>
    <w:rsid w:val="00EE6044"/>
    <w:rsid w:val="00EE639C"/>
    <w:rsid w:val="00EF5526"/>
    <w:rsid w:val="00EF62BA"/>
    <w:rsid w:val="00EF6B81"/>
    <w:rsid w:val="00EF733E"/>
    <w:rsid w:val="00F0011A"/>
    <w:rsid w:val="00F0385E"/>
    <w:rsid w:val="00F0469B"/>
    <w:rsid w:val="00F04985"/>
    <w:rsid w:val="00F0740B"/>
    <w:rsid w:val="00F07C75"/>
    <w:rsid w:val="00F11BC1"/>
    <w:rsid w:val="00F12082"/>
    <w:rsid w:val="00F17CDF"/>
    <w:rsid w:val="00F2235C"/>
    <w:rsid w:val="00F22C18"/>
    <w:rsid w:val="00F2460D"/>
    <w:rsid w:val="00F261FA"/>
    <w:rsid w:val="00F3231E"/>
    <w:rsid w:val="00F32342"/>
    <w:rsid w:val="00F343DC"/>
    <w:rsid w:val="00F358E1"/>
    <w:rsid w:val="00F4332D"/>
    <w:rsid w:val="00F4343E"/>
    <w:rsid w:val="00F44E47"/>
    <w:rsid w:val="00F4528C"/>
    <w:rsid w:val="00F46CC4"/>
    <w:rsid w:val="00F52DED"/>
    <w:rsid w:val="00F55D4B"/>
    <w:rsid w:val="00F60299"/>
    <w:rsid w:val="00F611CE"/>
    <w:rsid w:val="00F664EE"/>
    <w:rsid w:val="00F67095"/>
    <w:rsid w:val="00F677E2"/>
    <w:rsid w:val="00F7337A"/>
    <w:rsid w:val="00F7430D"/>
    <w:rsid w:val="00F74CFF"/>
    <w:rsid w:val="00F75E8B"/>
    <w:rsid w:val="00F76033"/>
    <w:rsid w:val="00F76E93"/>
    <w:rsid w:val="00F775A4"/>
    <w:rsid w:val="00F806ED"/>
    <w:rsid w:val="00F8218D"/>
    <w:rsid w:val="00F8413A"/>
    <w:rsid w:val="00F86283"/>
    <w:rsid w:val="00F870FF"/>
    <w:rsid w:val="00F90A1F"/>
    <w:rsid w:val="00F90EF2"/>
    <w:rsid w:val="00F932C3"/>
    <w:rsid w:val="00F93838"/>
    <w:rsid w:val="00F93BD6"/>
    <w:rsid w:val="00F94B0E"/>
    <w:rsid w:val="00F95AF1"/>
    <w:rsid w:val="00F95C4F"/>
    <w:rsid w:val="00F964C1"/>
    <w:rsid w:val="00F97727"/>
    <w:rsid w:val="00F97AD6"/>
    <w:rsid w:val="00FA2841"/>
    <w:rsid w:val="00FA30F4"/>
    <w:rsid w:val="00FA5D4F"/>
    <w:rsid w:val="00FA5D8B"/>
    <w:rsid w:val="00FA6426"/>
    <w:rsid w:val="00FA7592"/>
    <w:rsid w:val="00FB0060"/>
    <w:rsid w:val="00FB359C"/>
    <w:rsid w:val="00FB448C"/>
    <w:rsid w:val="00FB5302"/>
    <w:rsid w:val="00FB5D38"/>
    <w:rsid w:val="00FB5F38"/>
    <w:rsid w:val="00FB69FB"/>
    <w:rsid w:val="00FB6C33"/>
    <w:rsid w:val="00FB751A"/>
    <w:rsid w:val="00FC1026"/>
    <w:rsid w:val="00FC16DF"/>
    <w:rsid w:val="00FC4CBF"/>
    <w:rsid w:val="00FC5014"/>
    <w:rsid w:val="00FC6BDF"/>
    <w:rsid w:val="00FC779E"/>
    <w:rsid w:val="00FD1281"/>
    <w:rsid w:val="00FD1B1E"/>
    <w:rsid w:val="00FD4D28"/>
    <w:rsid w:val="00FD4F15"/>
    <w:rsid w:val="00FD6F6E"/>
    <w:rsid w:val="00FD714F"/>
    <w:rsid w:val="00FD7552"/>
    <w:rsid w:val="00FE0B82"/>
    <w:rsid w:val="00FE0CE1"/>
    <w:rsid w:val="00FE1620"/>
    <w:rsid w:val="00FE1949"/>
    <w:rsid w:val="00FE1A42"/>
    <w:rsid w:val="00FE2A9B"/>
    <w:rsid w:val="00FE356A"/>
    <w:rsid w:val="00FE5A5B"/>
    <w:rsid w:val="00FF39D8"/>
    <w:rsid w:val="00FF3BAF"/>
    <w:rsid w:val="00FF3E80"/>
    <w:rsid w:val="00FF52D8"/>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0109B"/>
  <w15:docId w15:val="{451A15F3-B5A7-004E-B7A2-8BF2183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65CC"/>
    <w:pPr>
      <w:spacing w:before="100" w:beforeAutospacing="1" w:after="100" w:afterAutospacing="1"/>
      <w:outlineLvl w:val="0"/>
    </w:pPr>
    <w:rPr>
      <w:b/>
      <w:bCs/>
      <w:kern w:val="36"/>
      <w:sz w:val="48"/>
      <w:szCs w:val="48"/>
      <w:lang w:val="en-CA" w:eastAsia="en-CA"/>
    </w:rPr>
  </w:style>
  <w:style w:type="paragraph" w:styleId="Heading2">
    <w:name w:val="heading 2"/>
    <w:basedOn w:val="Normal"/>
    <w:link w:val="Heading2Char"/>
    <w:uiPriority w:val="9"/>
    <w:qFormat/>
    <w:rsid w:val="005C65CC"/>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81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aliases w:val="PR"/>
    <w:basedOn w:val="DefaultParagraphFont"/>
    <w:rsid w:val="00ED0810"/>
    <w:rPr>
      <w:rFonts w:ascii="Calibri" w:hAnsi="Calibri"/>
      <w:i/>
      <w:iCs/>
      <w:color w:val="auto"/>
      <w:sz w:val="28"/>
      <w:szCs w:val="28"/>
    </w:rPr>
  </w:style>
  <w:style w:type="paragraph" w:customStyle="1" w:styleId="Default">
    <w:name w:val="Default"/>
    <w:rsid w:val="00ED08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0810"/>
    <w:rPr>
      <w:color w:val="0000FF"/>
      <w:u w:val="single"/>
    </w:rPr>
  </w:style>
  <w:style w:type="paragraph" w:customStyle="1" w:styleId="ProspectusL1">
    <w:name w:val="Prospectus_L1"/>
    <w:basedOn w:val="Normal"/>
    <w:next w:val="Normal"/>
    <w:rsid w:val="00ED0810"/>
    <w:pPr>
      <w:keepNext/>
      <w:keepLines/>
      <w:numPr>
        <w:numId w:val="1"/>
      </w:numPr>
      <w:spacing w:after="240"/>
      <w:jc w:val="center"/>
      <w:outlineLvl w:val="0"/>
    </w:pPr>
    <w:rPr>
      <w:b/>
      <w:caps/>
      <w:sz w:val="20"/>
      <w:szCs w:val="20"/>
    </w:rPr>
  </w:style>
  <w:style w:type="paragraph" w:customStyle="1" w:styleId="ProspectusL2">
    <w:name w:val="Prospectus_L2"/>
    <w:basedOn w:val="ProspectusL1"/>
    <w:next w:val="Normal"/>
    <w:rsid w:val="00ED0810"/>
    <w:pPr>
      <w:numPr>
        <w:ilvl w:val="1"/>
      </w:numPr>
      <w:jc w:val="both"/>
      <w:outlineLvl w:val="1"/>
    </w:pPr>
    <w:rPr>
      <w:caps w:val="0"/>
    </w:rPr>
  </w:style>
  <w:style w:type="paragraph" w:customStyle="1" w:styleId="ProspectusL3">
    <w:name w:val="Prospectus_L3"/>
    <w:basedOn w:val="ProspectusL2"/>
    <w:next w:val="Normal"/>
    <w:rsid w:val="00ED0810"/>
    <w:pPr>
      <w:numPr>
        <w:ilvl w:val="2"/>
      </w:numPr>
      <w:outlineLvl w:val="2"/>
    </w:pPr>
    <w:rPr>
      <w:i/>
    </w:rPr>
  </w:style>
  <w:style w:type="paragraph" w:customStyle="1" w:styleId="ProspectusL4">
    <w:name w:val="Prospectus_L4"/>
    <w:basedOn w:val="ProspectusL3"/>
    <w:next w:val="Normal"/>
    <w:rsid w:val="00ED0810"/>
    <w:pPr>
      <w:numPr>
        <w:ilvl w:val="3"/>
      </w:numPr>
      <w:outlineLvl w:val="3"/>
    </w:pPr>
    <w:rPr>
      <w:b w:val="0"/>
    </w:rPr>
  </w:style>
  <w:style w:type="paragraph" w:customStyle="1" w:styleId="ProspectusL5">
    <w:name w:val="Prospectus_L5"/>
    <w:basedOn w:val="ProspectusL4"/>
    <w:rsid w:val="00ED0810"/>
    <w:pPr>
      <w:keepNext w:val="0"/>
      <w:keepLines w:val="0"/>
      <w:numPr>
        <w:ilvl w:val="4"/>
      </w:numPr>
      <w:outlineLvl w:val="4"/>
    </w:pPr>
    <w:rPr>
      <w:i w:val="0"/>
    </w:rPr>
  </w:style>
  <w:style w:type="paragraph" w:customStyle="1" w:styleId="ProspectusL6">
    <w:name w:val="Prospectus_L6"/>
    <w:basedOn w:val="ProspectusL5"/>
    <w:rsid w:val="00ED0810"/>
    <w:pPr>
      <w:numPr>
        <w:ilvl w:val="5"/>
      </w:numPr>
      <w:outlineLvl w:val="5"/>
    </w:pPr>
  </w:style>
  <w:style w:type="paragraph" w:customStyle="1" w:styleId="ProspectusL7">
    <w:name w:val="Prospectus_L7"/>
    <w:basedOn w:val="ProspectusL6"/>
    <w:rsid w:val="00ED0810"/>
    <w:pPr>
      <w:numPr>
        <w:ilvl w:val="6"/>
      </w:numPr>
      <w:outlineLvl w:val="6"/>
    </w:pPr>
  </w:style>
  <w:style w:type="paragraph" w:customStyle="1" w:styleId="ProspectusL8">
    <w:name w:val="Prospectus_L8"/>
    <w:basedOn w:val="ProspectusL7"/>
    <w:rsid w:val="00ED0810"/>
    <w:pPr>
      <w:numPr>
        <w:ilvl w:val="7"/>
      </w:numPr>
      <w:outlineLvl w:val="7"/>
    </w:pPr>
  </w:style>
  <w:style w:type="paragraph" w:customStyle="1" w:styleId="ProspectusL9">
    <w:name w:val="Prospectus_L9"/>
    <w:basedOn w:val="ProspectusL8"/>
    <w:rsid w:val="00ED0810"/>
    <w:pPr>
      <w:numPr>
        <w:ilvl w:val="8"/>
      </w:numPr>
      <w:outlineLvl w:val="8"/>
    </w:pPr>
  </w:style>
  <w:style w:type="paragraph" w:styleId="BalloonText">
    <w:name w:val="Balloon Text"/>
    <w:basedOn w:val="Normal"/>
    <w:link w:val="BalloonTextChar"/>
    <w:uiPriority w:val="99"/>
    <w:semiHidden/>
    <w:unhideWhenUsed/>
    <w:rsid w:val="00ED0810"/>
    <w:rPr>
      <w:rFonts w:ascii="Tahoma" w:hAnsi="Tahoma" w:cs="Tahoma"/>
      <w:sz w:val="16"/>
      <w:szCs w:val="16"/>
    </w:rPr>
  </w:style>
  <w:style w:type="character" w:customStyle="1" w:styleId="BalloonTextChar">
    <w:name w:val="Balloon Text Char"/>
    <w:basedOn w:val="DefaultParagraphFont"/>
    <w:link w:val="BalloonText"/>
    <w:uiPriority w:val="99"/>
    <w:semiHidden/>
    <w:rsid w:val="00ED0810"/>
    <w:rPr>
      <w:rFonts w:ascii="Tahoma" w:eastAsia="Times New Roman" w:hAnsi="Tahoma" w:cs="Tahoma"/>
      <w:sz w:val="16"/>
      <w:szCs w:val="16"/>
    </w:rPr>
  </w:style>
  <w:style w:type="paragraph" w:styleId="ListParagraph">
    <w:name w:val="List Paragraph"/>
    <w:basedOn w:val="Normal"/>
    <w:uiPriority w:val="34"/>
    <w:qFormat/>
    <w:rsid w:val="00A45EA1"/>
    <w:pPr>
      <w:ind w:left="720"/>
      <w:contextualSpacing/>
    </w:pPr>
  </w:style>
  <w:style w:type="paragraph" w:customStyle="1" w:styleId="BTJustified">
    <w:name w:val="BT Justified"/>
    <w:basedOn w:val="BodyText"/>
    <w:rsid w:val="00AB7100"/>
    <w:pPr>
      <w:spacing w:after="240"/>
      <w:jc w:val="both"/>
    </w:pPr>
    <w:rPr>
      <w:sz w:val="20"/>
    </w:rPr>
  </w:style>
  <w:style w:type="paragraph" w:styleId="BodyText">
    <w:name w:val="Body Text"/>
    <w:basedOn w:val="Normal"/>
    <w:link w:val="BodyTextChar"/>
    <w:uiPriority w:val="99"/>
    <w:unhideWhenUsed/>
    <w:rsid w:val="00AB7100"/>
    <w:pPr>
      <w:spacing w:after="120"/>
    </w:pPr>
  </w:style>
  <w:style w:type="character" w:customStyle="1" w:styleId="BodyTextChar">
    <w:name w:val="Body Text Char"/>
    <w:basedOn w:val="DefaultParagraphFont"/>
    <w:link w:val="BodyText"/>
    <w:uiPriority w:val="99"/>
    <w:rsid w:val="00AB7100"/>
    <w:rPr>
      <w:rFonts w:ascii="Times New Roman" w:eastAsia="Times New Roman" w:hAnsi="Times New Roman" w:cs="Times New Roman"/>
      <w:sz w:val="24"/>
      <w:szCs w:val="24"/>
    </w:rPr>
  </w:style>
  <w:style w:type="paragraph" w:customStyle="1" w:styleId="BTFirst05">
    <w:name w:val="BT First 0.5&quot;"/>
    <w:basedOn w:val="BodyText"/>
    <w:rsid w:val="003F7BE6"/>
    <w:pPr>
      <w:spacing w:after="240"/>
      <w:ind w:firstLine="720"/>
      <w:jc w:val="both"/>
    </w:pPr>
    <w:rPr>
      <w:sz w:val="20"/>
    </w:rPr>
  </w:style>
  <w:style w:type="paragraph" w:styleId="NormalWeb">
    <w:name w:val="Normal (Web)"/>
    <w:basedOn w:val="Normal"/>
    <w:uiPriority w:val="99"/>
    <w:rsid w:val="00932131"/>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932131"/>
  </w:style>
  <w:style w:type="character" w:customStyle="1" w:styleId="xn-chron">
    <w:name w:val="xn-chron"/>
    <w:basedOn w:val="DefaultParagraphFont"/>
    <w:rsid w:val="00932131"/>
  </w:style>
  <w:style w:type="character" w:customStyle="1" w:styleId="xn-person">
    <w:name w:val="xn-person"/>
    <w:basedOn w:val="DefaultParagraphFont"/>
    <w:rsid w:val="00932131"/>
  </w:style>
  <w:style w:type="character" w:styleId="FollowedHyperlink">
    <w:name w:val="FollowedHyperlink"/>
    <w:basedOn w:val="DefaultParagraphFont"/>
    <w:uiPriority w:val="99"/>
    <w:semiHidden/>
    <w:unhideWhenUsed/>
    <w:rsid w:val="00932131"/>
    <w:rPr>
      <w:color w:val="800080" w:themeColor="followedHyperlink"/>
      <w:u w:val="single"/>
    </w:rPr>
  </w:style>
  <w:style w:type="character" w:customStyle="1" w:styleId="xn-money">
    <w:name w:val="xn-money"/>
    <w:basedOn w:val="DefaultParagraphFont"/>
    <w:rsid w:val="00D9502A"/>
  </w:style>
  <w:style w:type="character" w:customStyle="1" w:styleId="xn-location">
    <w:name w:val="xn-location"/>
    <w:basedOn w:val="DefaultParagraphFont"/>
    <w:rsid w:val="00D9502A"/>
  </w:style>
  <w:style w:type="paragraph" w:styleId="Header">
    <w:name w:val="header"/>
    <w:basedOn w:val="Normal"/>
    <w:link w:val="HeaderChar"/>
    <w:unhideWhenUsed/>
    <w:rsid w:val="00065E59"/>
    <w:pPr>
      <w:tabs>
        <w:tab w:val="center" w:pos="4680"/>
        <w:tab w:val="right" w:pos="9360"/>
      </w:tabs>
    </w:pPr>
  </w:style>
  <w:style w:type="character" w:customStyle="1" w:styleId="HeaderChar">
    <w:name w:val="Header Char"/>
    <w:basedOn w:val="DefaultParagraphFont"/>
    <w:link w:val="Header"/>
    <w:rsid w:val="00065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E59"/>
    <w:pPr>
      <w:tabs>
        <w:tab w:val="center" w:pos="4680"/>
        <w:tab w:val="right" w:pos="9360"/>
      </w:tabs>
    </w:pPr>
  </w:style>
  <w:style w:type="character" w:customStyle="1" w:styleId="FooterChar">
    <w:name w:val="Footer Char"/>
    <w:basedOn w:val="DefaultParagraphFont"/>
    <w:link w:val="Footer"/>
    <w:uiPriority w:val="99"/>
    <w:rsid w:val="00065E59"/>
    <w:rPr>
      <w:rFonts w:ascii="Times New Roman" w:eastAsia="Times New Roman" w:hAnsi="Times New Roman" w:cs="Times New Roman"/>
      <w:sz w:val="24"/>
      <w:szCs w:val="24"/>
    </w:rPr>
  </w:style>
  <w:style w:type="paragraph" w:customStyle="1" w:styleId="MacPacTrailer">
    <w:name w:val="MacPac Trailer"/>
    <w:rsid w:val="0089701D"/>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semiHidden/>
    <w:rsid w:val="00A84B59"/>
    <w:rPr>
      <w:color w:val="808080"/>
    </w:rPr>
  </w:style>
  <w:style w:type="character" w:customStyle="1" w:styleId="highlight">
    <w:name w:val="highlight"/>
    <w:basedOn w:val="DefaultParagraphFont"/>
    <w:rsid w:val="00CD4FA6"/>
  </w:style>
  <w:style w:type="paragraph" w:styleId="NoSpacing">
    <w:name w:val="No Spacing"/>
    <w:uiPriority w:val="1"/>
    <w:qFormat/>
    <w:rsid w:val="00965717"/>
    <w:pPr>
      <w:spacing w:after="0" w:line="240" w:lineRule="auto"/>
      <w:jc w:val="both"/>
    </w:pPr>
    <w:rPr>
      <w:rFonts w:ascii="Book Antiqua" w:eastAsia="Calibri" w:hAnsi="Book Antiqua" w:cs="Times New Roman"/>
      <w:szCs w:val="20"/>
      <w:lang w:val="en-CA"/>
    </w:rPr>
  </w:style>
  <w:style w:type="character" w:styleId="Strong">
    <w:name w:val="Strong"/>
    <w:basedOn w:val="DefaultParagraphFont"/>
    <w:uiPriority w:val="22"/>
    <w:qFormat/>
    <w:rsid w:val="003672E6"/>
    <w:rPr>
      <w:b/>
      <w:bCs/>
    </w:rPr>
  </w:style>
  <w:style w:type="character" w:customStyle="1" w:styleId="Heading1Char">
    <w:name w:val="Heading 1 Char"/>
    <w:basedOn w:val="DefaultParagraphFont"/>
    <w:link w:val="Heading1"/>
    <w:uiPriority w:val="9"/>
    <w:rsid w:val="005C65CC"/>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5C65CC"/>
    <w:rPr>
      <w:rFonts w:ascii="Times New Roman" w:eastAsia="Times New Roman" w:hAnsi="Times New Roman" w:cs="Times New Roman"/>
      <w:b/>
      <w:bCs/>
      <w:sz w:val="36"/>
      <w:szCs w:val="36"/>
      <w:lang w:val="en-CA" w:eastAsia="en-CA"/>
    </w:rPr>
  </w:style>
  <w:style w:type="paragraph" w:styleId="FootnoteText">
    <w:name w:val="footnote text"/>
    <w:basedOn w:val="Normal"/>
    <w:link w:val="FootnoteTextChar"/>
    <w:semiHidden/>
    <w:unhideWhenUsed/>
    <w:rsid w:val="003F3C15"/>
    <w:rPr>
      <w:sz w:val="20"/>
      <w:szCs w:val="20"/>
    </w:rPr>
  </w:style>
  <w:style w:type="character" w:customStyle="1" w:styleId="FootnoteTextChar">
    <w:name w:val="Footnote Text Char"/>
    <w:basedOn w:val="DefaultParagraphFont"/>
    <w:link w:val="FootnoteText"/>
    <w:semiHidden/>
    <w:rsid w:val="003F3C1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F3C15"/>
    <w:rPr>
      <w:vertAlign w:val="superscript"/>
    </w:rPr>
  </w:style>
  <w:style w:type="paragraph" w:styleId="EndnoteText">
    <w:name w:val="endnote text"/>
    <w:basedOn w:val="Normal"/>
    <w:link w:val="EndnoteTextChar"/>
    <w:semiHidden/>
    <w:unhideWhenUsed/>
    <w:rsid w:val="0074371D"/>
    <w:rPr>
      <w:sz w:val="20"/>
      <w:szCs w:val="20"/>
    </w:rPr>
  </w:style>
  <w:style w:type="character" w:customStyle="1" w:styleId="EndnoteTextChar">
    <w:name w:val="Endnote Text Char"/>
    <w:basedOn w:val="DefaultParagraphFont"/>
    <w:link w:val="EndnoteText"/>
    <w:semiHidden/>
    <w:rsid w:val="0074371D"/>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74371D"/>
    <w:rPr>
      <w:vertAlign w:val="superscript"/>
    </w:rPr>
  </w:style>
  <w:style w:type="character" w:styleId="CommentReference">
    <w:name w:val="annotation reference"/>
    <w:basedOn w:val="DefaultParagraphFont"/>
    <w:semiHidden/>
    <w:unhideWhenUsed/>
    <w:rsid w:val="00333C19"/>
    <w:rPr>
      <w:sz w:val="16"/>
      <w:szCs w:val="16"/>
    </w:rPr>
  </w:style>
  <w:style w:type="paragraph" w:styleId="CommentText">
    <w:name w:val="annotation text"/>
    <w:basedOn w:val="Normal"/>
    <w:link w:val="CommentTextChar"/>
    <w:semiHidden/>
    <w:unhideWhenUsed/>
    <w:rsid w:val="00333C19"/>
    <w:rPr>
      <w:sz w:val="20"/>
      <w:szCs w:val="20"/>
    </w:rPr>
  </w:style>
  <w:style w:type="character" w:customStyle="1" w:styleId="CommentTextChar">
    <w:name w:val="Comment Text Char"/>
    <w:basedOn w:val="DefaultParagraphFont"/>
    <w:link w:val="CommentText"/>
    <w:semiHidden/>
    <w:rsid w:val="00333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33C19"/>
    <w:rPr>
      <w:b/>
      <w:bCs/>
    </w:rPr>
  </w:style>
  <w:style w:type="character" w:customStyle="1" w:styleId="CommentSubjectChar">
    <w:name w:val="Comment Subject Char"/>
    <w:basedOn w:val="CommentTextChar"/>
    <w:link w:val="CommentSubject"/>
    <w:semiHidden/>
    <w:rsid w:val="00333C19"/>
    <w:rPr>
      <w:rFonts w:ascii="Times New Roman" w:eastAsia="Times New Roman" w:hAnsi="Times New Roman" w:cs="Times New Roman"/>
      <w:b/>
      <w:bCs/>
      <w:sz w:val="20"/>
      <w:szCs w:val="20"/>
    </w:rPr>
  </w:style>
  <w:style w:type="character" w:customStyle="1" w:styleId="prnewsspan">
    <w:name w:val="prnews_span"/>
    <w:basedOn w:val="DefaultParagraphFont"/>
    <w:rsid w:val="009332B3"/>
  </w:style>
  <w:style w:type="character" w:customStyle="1" w:styleId="UnresolvedMention1">
    <w:name w:val="Unresolved Mention1"/>
    <w:basedOn w:val="DefaultParagraphFont"/>
    <w:uiPriority w:val="99"/>
    <w:semiHidden/>
    <w:unhideWhenUsed/>
    <w:rsid w:val="009D15D6"/>
    <w:rPr>
      <w:color w:val="605E5C"/>
      <w:shd w:val="clear" w:color="auto" w:fill="E1DFDD"/>
    </w:rPr>
  </w:style>
  <w:style w:type="character" w:customStyle="1" w:styleId="fontstyle01">
    <w:name w:val="fontstyle01"/>
    <w:basedOn w:val="DefaultParagraphFont"/>
    <w:rsid w:val="007055D7"/>
    <w:rPr>
      <w:rFonts w:ascii="Calibri" w:hAnsi="Calibri" w:cs="Calibri" w:hint="default"/>
      <w:b w:val="0"/>
      <w:bCs w:val="0"/>
      <w:i w:val="0"/>
      <w:iCs w:val="0"/>
      <w:color w:val="000000"/>
      <w:sz w:val="22"/>
      <w:szCs w:val="22"/>
    </w:rPr>
  </w:style>
  <w:style w:type="paragraph" w:styleId="Revision">
    <w:name w:val="Revision"/>
    <w:hidden/>
    <w:semiHidden/>
    <w:rsid w:val="0053270A"/>
    <w:pPr>
      <w:spacing w:after="0" w:line="240" w:lineRule="auto"/>
    </w:pPr>
    <w:rPr>
      <w:rFonts w:ascii="Times New Roman" w:eastAsia="Times New Roman" w:hAnsi="Times New Roman" w:cs="Times New Roman"/>
      <w:sz w:val="24"/>
      <w:szCs w:val="24"/>
    </w:rPr>
  </w:style>
  <w:style w:type="paragraph" w:customStyle="1" w:styleId="Hanging">
    <w:name w:val="Hanging"/>
    <w:basedOn w:val="Normal"/>
    <w:rsid w:val="009E4669"/>
    <w:pPr>
      <w:spacing w:after="240"/>
      <w:ind w:left="720" w:hanging="720"/>
      <w:jc w:val="both"/>
    </w:pPr>
    <w:rPr>
      <w:sz w:val="22"/>
    </w:rPr>
  </w:style>
  <w:style w:type="paragraph" w:customStyle="1" w:styleId="Text">
    <w:name w:val="Text"/>
    <w:basedOn w:val="Normal"/>
    <w:qFormat/>
    <w:rsid w:val="00386827"/>
    <w:pPr>
      <w:tabs>
        <w:tab w:val="left" w:pos="922"/>
      </w:tabs>
      <w:autoSpaceDE w:val="0"/>
      <w:autoSpaceDN w:val="0"/>
      <w:adjustRightInd w:val="0"/>
      <w:spacing w:line="480" w:lineRule="auto"/>
      <w:ind w:firstLine="922"/>
      <w:jc w:val="both"/>
    </w:pPr>
    <w:rPr>
      <w:rFonts w:ascii="Calibri" w:hAnsi="Calibri"/>
      <w:color w:val="3C3C3B"/>
      <w:lang w:val="en-GB"/>
    </w:rPr>
  </w:style>
  <w:style w:type="character" w:customStyle="1" w:styleId="UnresolvedMention2">
    <w:name w:val="Unresolved Mention2"/>
    <w:basedOn w:val="DefaultParagraphFont"/>
    <w:uiPriority w:val="99"/>
    <w:semiHidden/>
    <w:unhideWhenUsed/>
    <w:rsid w:val="00601FE7"/>
    <w:rPr>
      <w:color w:val="605E5C"/>
      <w:shd w:val="clear" w:color="auto" w:fill="E1DFDD"/>
    </w:rPr>
  </w:style>
  <w:style w:type="character" w:customStyle="1" w:styleId="fontstyle21">
    <w:name w:val="fontstyle21"/>
    <w:basedOn w:val="DefaultParagraphFont"/>
    <w:rsid w:val="00340350"/>
    <w:rPr>
      <w:rFonts w:ascii="TimesNewRomanPS-BoldMT" w:hAnsi="TimesNewRomanPS-BoldMT" w:hint="default"/>
      <w:b/>
      <w:bCs/>
      <w:i w:val="0"/>
      <w:iCs w:val="0"/>
      <w:color w:val="000000"/>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615">
      <w:bodyDiv w:val="1"/>
      <w:marLeft w:val="0"/>
      <w:marRight w:val="0"/>
      <w:marTop w:val="0"/>
      <w:marBottom w:val="0"/>
      <w:divBdr>
        <w:top w:val="none" w:sz="0" w:space="0" w:color="auto"/>
        <w:left w:val="none" w:sz="0" w:space="0" w:color="auto"/>
        <w:bottom w:val="none" w:sz="0" w:space="0" w:color="auto"/>
        <w:right w:val="none" w:sz="0" w:space="0" w:color="auto"/>
      </w:divBdr>
    </w:div>
    <w:div w:id="193882457">
      <w:bodyDiv w:val="1"/>
      <w:marLeft w:val="0"/>
      <w:marRight w:val="0"/>
      <w:marTop w:val="0"/>
      <w:marBottom w:val="0"/>
      <w:divBdr>
        <w:top w:val="none" w:sz="0" w:space="0" w:color="auto"/>
        <w:left w:val="none" w:sz="0" w:space="0" w:color="auto"/>
        <w:bottom w:val="none" w:sz="0" w:space="0" w:color="auto"/>
        <w:right w:val="none" w:sz="0" w:space="0" w:color="auto"/>
      </w:divBdr>
    </w:div>
    <w:div w:id="236476851">
      <w:bodyDiv w:val="1"/>
      <w:marLeft w:val="0"/>
      <w:marRight w:val="0"/>
      <w:marTop w:val="0"/>
      <w:marBottom w:val="0"/>
      <w:divBdr>
        <w:top w:val="none" w:sz="0" w:space="0" w:color="auto"/>
        <w:left w:val="none" w:sz="0" w:space="0" w:color="auto"/>
        <w:bottom w:val="none" w:sz="0" w:space="0" w:color="auto"/>
        <w:right w:val="none" w:sz="0" w:space="0" w:color="auto"/>
      </w:divBdr>
    </w:div>
    <w:div w:id="406535115">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9759315">
      <w:bodyDiv w:val="1"/>
      <w:marLeft w:val="0"/>
      <w:marRight w:val="0"/>
      <w:marTop w:val="0"/>
      <w:marBottom w:val="0"/>
      <w:divBdr>
        <w:top w:val="none" w:sz="0" w:space="0" w:color="auto"/>
        <w:left w:val="none" w:sz="0" w:space="0" w:color="auto"/>
        <w:bottom w:val="none" w:sz="0" w:space="0" w:color="auto"/>
        <w:right w:val="none" w:sz="0" w:space="0" w:color="auto"/>
      </w:divBdr>
    </w:div>
    <w:div w:id="454838750">
      <w:bodyDiv w:val="1"/>
      <w:marLeft w:val="0"/>
      <w:marRight w:val="0"/>
      <w:marTop w:val="0"/>
      <w:marBottom w:val="0"/>
      <w:divBdr>
        <w:top w:val="none" w:sz="0" w:space="0" w:color="auto"/>
        <w:left w:val="none" w:sz="0" w:space="0" w:color="auto"/>
        <w:bottom w:val="none" w:sz="0" w:space="0" w:color="auto"/>
        <w:right w:val="none" w:sz="0" w:space="0" w:color="auto"/>
      </w:divBdr>
    </w:div>
    <w:div w:id="472916792">
      <w:bodyDiv w:val="1"/>
      <w:marLeft w:val="0"/>
      <w:marRight w:val="0"/>
      <w:marTop w:val="0"/>
      <w:marBottom w:val="0"/>
      <w:divBdr>
        <w:top w:val="none" w:sz="0" w:space="0" w:color="auto"/>
        <w:left w:val="none" w:sz="0" w:space="0" w:color="auto"/>
        <w:bottom w:val="none" w:sz="0" w:space="0" w:color="auto"/>
        <w:right w:val="none" w:sz="0" w:space="0" w:color="auto"/>
      </w:divBdr>
    </w:div>
    <w:div w:id="629479766">
      <w:bodyDiv w:val="1"/>
      <w:marLeft w:val="0"/>
      <w:marRight w:val="0"/>
      <w:marTop w:val="0"/>
      <w:marBottom w:val="0"/>
      <w:divBdr>
        <w:top w:val="none" w:sz="0" w:space="0" w:color="auto"/>
        <w:left w:val="none" w:sz="0" w:space="0" w:color="auto"/>
        <w:bottom w:val="none" w:sz="0" w:space="0" w:color="auto"/>
        <w:right w:val="none" w:sz="0" w:space="0" w:color="auto"/>
      </w:divBdr>
    </w:div>
    <w:div w:id="644701028">
      <w:bodyDiv w:val="1"/>
      <w:marLeft w:val="0"/>
      <w:marRight w:val="0"/>
      <w:marTop w:val="0"/>
      <w:marBottom w:val="0"/>
      <w:divBdr>
        <w:top w:val="none" w:sz="0" w:space="0" w:color="auto"/>
        <w:left w:val="none" w:sz="0" w:space="0" w:color="auto"/>
        <w:bottom w:val="none" w:sz="0" w:space="0" w:color="auto"/>
        <w:right w:val="none" w:sz="0" w:space="0" w:color="auto"/>
      </w:divBdr>
    </w:div>
    <w:div w:id="712464189">
      <w:bodyDiv w:val="1"/>
      <w:marLeft w:val="0"/>
      <w:marRight w:val="0"/>
      <w:marTop w:val="0"/>
      <w:marBottom w:val="0"/>
      <w:divBdr>
        <w:top w:val="none" w:sz="0" w:space="0" w:color="auto"/>
        <w:left w:val="none" w:sz="0" w:space="0" w:color="auto"/>
        <w:bottom w:val="none" w:sz="0" w:space="0" w:color="auto"/>
        <w:right w:val="none" w:sz="0" w:space="0" w:color="auto"/>
      </w:divBdr>
    </w:div>
    <w:div w:id="713626788">
      <w:bodyDiv w:val="1"/>
      <w:marLeft w:val="0"/>
      <w:marRight w:val="0"/>
      <w:marTop w:val="0"/>
      <w:marBottom w:val="0"/>
      <w:divBdr>
        <w:top w:val="none" w:sz="0" w:space="0" w:color="auto"/>
        <w:left w:val="none" w:sz="0" w:space="0" w:color="auto"/>
        <w:bottom w:val="none" w:sz="0" w:space="0" w:color="auto"/>
        <w:right w:val="none" w:sz="0" w:space="0" w:color="auto"/>
      </w:divBdr>
    </w:div>
    <w:div w:id="732123118">
      <w:bodyDiv w:val="1"/>
      <w:marLeft w:val="0"/>
      <w:marRight w:val="0"/>
      <w:marTop w:val="0"/>
      <w:marBottom w:val="0"/>
      <w:divBdr>
        <w:top w:val="none" w:sz="0" w:space="0" w:color="auto"/>
        <w:left w:val="none" w:sz="0" w:space="0" w:color="auto"/>
        <w:bottom w:val="none" w:sz="0" w:space="0" w:color="auto"/>
        <w:right w:val="none" w:sz="0" w:space="0" w:color="auto"/>
      </w:divBdr>
    </w:div>
    <w:div w:id="776948624">
      <w:bodyDiv w:val="1"/>
      <w:marLeft w:val="0"/>
      <w:marRight w:val="0"/>
      <w:marTop w:val="0"/>
      <w:marBottom w:val="0"/>
      <w:divBdr>
        <w:top w:val="none" w:sz="0" w:space="0" w:color="auto"/>
        <w:left w:val="none" w:sz="0" w:space="0" w:color="auto"/>
        <w:bottom w:val="none" w:sz="0" w:space="0" w:color="auto"/>
        <w:right w:val="none" w:sz="0" w:space="0" w:color="auto"/>
      </w:divBdr>
    </w:div>
    <w:div w:id="819660188">
      <w:bodyDiv w:val="1"/>
      <w:marLeft w:val="0"/>
      <w:marRight w:val="0"/>
      <w:marTop w:val="0"/>
      <w:marBottom w:val="0"/>
      <w:divBdr>
        <w:top w:val="none" w:sz="0" w:space="0" w:color="auto"/>
        <w:left w:val="none" w:sz="0" w:space="0" w:color="auto"/>
        <w:bottom w:val="none" w:sz="0" w:space="0" w:color="auto"/>
        <w:right w:val="none" w:sz="0" w:space="0" w:color="auto"/>
      </w:divBdr>
    </w:div>
    <w:div w:id="843396302">
      <w:bodyDiv w:val="1"/>
      <w:marLeft w:val="0"/>
      <w:marRight w:val="0"/>
      <w:marTop w:val="0"/>
      <w:marBottom w:val="0"/>
      <w:divBdr>
        <w:top w:val="none" w:sz="0" w:space="0" w:color="auto"/>
        <w:left w:val="none" w:sz="0" w:space="0" w:color="auto"/>
        <w:bottom w:val="none" w:sz="0" w:space="0" w:color="auto"/>
        <w:right w:val="none" w:sz="0" w:space="0" w:color="auto"/>
      </w:divBdr>
    </w:div>
    <w:div w:id="871070336">
      <w:bodyDiv w:val="1"/>
      <w:marLeft w:val="0"/>
      <w:marRight w:val="0"/>
      <w:marTop w:val="0"/>
      <w:marBottom w:val="0"/>
      <w:divBdr>
        <w:top w:val="none" w:sz="0" w:space="0" w:color="auto"/>
        <w:left w:val="none" w:sz="0" w:space="0" w:color="auto"/>
        <w:bottom w:val="none" w:sz="0" w:space="0" w:color="auto"/>
        <w:right w:val="none" w:sz="0" w:space="0" w:color="auto"/>
      </w:divBdr>
    </w:div>
    <w:div w:id="911042160">
      <w:bodyDiv w:val="1"/>
      <w:marLeft w:val="0"/>
      <w:marRight w:val="0"/>
      <w:marTop w:val="0"/>
      <w:marBottom w:val="0"/>
      <w:divBdr>
        <w:top w:val="none" w:sz="0" w:space="0" w:color="auto"/>
        <w:left w:val="none" w:sz="0" w:space="0" w:color="auto"/>
        <w:bottom w:val="none" w:sz="0" w:space="0" w:color="auto"/>
        <w:right w:val="none" w:sz="0" w:space="0" w:color="auto"/>
      </w:divBdr>
    </w:div>
    <w:div w:id="918558518">
      <w:bodyDiv w:val="1"/>
      <w:marLeft w:val="0"/>
      <w:marRight w:val="0"/>
      <w:marTop w:val="0"/>
      <w:marBottom w:val="0"/>
      <w:divBdr>
        <w:top w:val="none" w:sz="0" w:space="0" w:color="auto"/>
        <w:left w:val="none" w:sz="0" w:space="0" w:color="auto"/>
        <w:bottom w:val="none" w:sz="0" w:space="0" w:color="auto"/>
        <w:right w:val="none" w:sz="0" w:space="0" w:color="auto"/>
      </w:divBdr>
    </w:div>
    <w:div w:id="935404041">
      <w:bodyDiv w:val="1"/>
      <w:marLeft w:val="0"/>
      <w:marRight w:val="0"/>
      <w:marTop w:val="0"/>
      <w:marBottom w:val="0"/>
      <w:divBdr>
        <w:top w:val="none" w:sz="0" w:space="0" w:color="auto"/>
        <w:left w:val="none" w:sz="0" w:space="0" w:color="auto"/>
        <w:bottom w:val="none" w:sz="0" w:space="0" w:color="auto"/>
        <w:right w:val="none" w:sz="0" w:space="0" w:color="auto"/>
      </w:divBdr>
    </w:div>
    <w:div w:id="941231438">
      <w:bodyDiv w:val="1"/>
      <w:marLeft w:val="0"/>
      <w:marRight w:val="0"/>
      <w:marTop w:val="0"/>
      <w:marBottom w:val="0"/>
      <w:divBdr>
        <w:top w:val="none" w:sz="0" w:space="0" w:color="auto"/>
        <w:left w:val="none" w:sz="0" w:space="0" w:color="auto"/>
        <w:bottom w:val="none" w:sz="0" w:space="0" w:color="auto"/>
        <w:right w:val="none" w:sz="0" w:space="0" w:color="auto"/>
      </w:divBdr>
    </w:div>
    <w:div w:id="947659670">
      <w:bodyDiv w:val="1"/>
      <w:marLeft w:val="0"/>
      <w:marRight w:val="0"/>
      <w:marTop w:val="0"/>
      <w:marBottom w:val="0"/>
      <w:divBdr>
        <w:top w:val="none" w:sz="0" w:space="0" w:color="auto"/>
        <w:left w:val="none" w:sz="0" w:space="0" w:color="auto"/>
        <w:bottom w:val="none" w:sz="0" w:space="0" w:color="auto"/>
        <w:right w:val="none" w:sz="0" w:space="0" w:color="auto"/>
      </w:divBdr>
    </w:div>
    <w:div w:id="954945429">
      <w:bodyDiv w:val="1"/>
      <w:marLeft w:val="0"/>
      <w:marRight w:val="0"/>
      <w:marTop w:val="0"/>
      <w:marBottom w:val="0"/>
      <w:divBdr>
        <w:top w:val="none" w:sz="0" w:space="0" w:color="auto"/>
        <w:left w:val="none" w:sz="0" w:space="0" w:color="auto"/>
        <w:bottom w:val="none" w:sz="0" w:space="0" w:color="auto"/>
        <w:right w:val="none" w:sz="0" w:space="0" w:color="auto"/>
      </w:divBdr>
    </w:div>
    <w:div w:id="966859903">
      <w:bodyDiv w:val="1"/>
      <w:marLeft w:val="0"/>
      <w:marRight w:val="0"/>
      <w:marTop w:val="0"/>
      <w:marBottom w:val="0"/>
      <w:divBdr>
        <w:top w:val="none" w:sz="0" w:space="0" w:color="auto"/>
        <w:left w:val="none" w:sz="0" w:space="0" w:color="auto"/>
        <w:bottom w:val="none" w:sz="0" w:space="0" w:color="auto"/>
        <w:right w:val="none" w:sz="0" w:space="0" w:color="auto"/>
      </w:divBdr>
    </w:div>
    <w:div w:id="993071693">
      <w:bodyDiv w:val="1"/>
      <w:marLeft w:val="0"/>
      <w:marRight w:val="0"/>
      <w:marTop w:val="0"/>
      <w:marBottom w:val="0"/>
      <w:divBdr>
        <w:top w:val="none" w:sz="0" w:space="0" w:color="auto"/>
        <w:left w:val="none" w:sz="0" w:space="0" w:color="auto"/>
        <w:bottom w:val="none" w:sz="0" w:space="0" w:color="auto"/>
        <w:right w:val="none" w:sz="0" w:space="0" w:color="auto"/>
      </w:divBdr>
    </w:div>
    <w:div w:id="1049454225">
      <w:bodyDiv w:val="1"/>
      <w:marLeft w:val="0"/>
      <w:marRight w:val="0"/>
      <w:marTop w:val="0"/>
      <w:marBottom w:val="0"/>
      <w:divBdr>
        <w:top w:val="none" w:sz="0" w:space="0" w:color="auto"/>
        <w:left w:val="none" w:sz="0" w:space="0" w:color="auto"/>
        <w:bottom w:val="none" w:sz="0" w:space="0" w:color="auto"/>
        <w:right w:val="none" w:sz="0" w:space="0" w:color="auto"/>
      </w:divBdr>
    </w:div>
    <w:div w:id="1098134399">
      <w:bodyDiv w:val="1"/>
      <w:marLeft w:val="0"/>
      <w:marRight w:val="0"/>
      <w:marTop w:val="0"/>
      <w:marBottom w:val="0"/>
      <w:divBdr>
        <w:top w:val="none" w:sz="0" w:space="0" w:color="auto"/>
        <w:left w:val="none" w:sz="0" w:space="0" w:color="auto"/>
        <w:bottom w:val="none" w:sz="0" w:space="0" w:color="auto"/>
        <w:right w:val="none" w:sz="0" w:space="0" w:color="auto"/>
      </w:divBdr>
    </w:div>
    <w:div w:id="1143431653">
      <w:bodyDiv w:val="1"/>
      <w:marLeft w:val="0"/>
      <w:marRight w:val="0"/>
      <w:marTop w:val="0"/>
      <w:marBottom w:val="0"/>
      <w:divBdr>
        <w:top w:val="none" w:sz="0" w:space="0" w:color="auto"/>
        <w:left w:val="none" w:sz="0" w:space="0" w:color="auto"/>
        <w:bottom w:val="none" w:sz="0" w:space="0" w:color="auto"/>
        <w:right w:val="none" w:sz="0" w:space="0" w:color="auto"/>
      </w:divBdr>
    </w:div>
    <w:div w:id="1187913469">
      <w:bodyDiv w:val="1"/>
      <w:marLeft w:val="0"/>
      <w:marRight w:val="0"/>
      <w:marTop w:val="0"/>
      <w:marBottom w:val="0"/>
      <w:divBdr>
        <w:top w:val="none" w:sz="0" w:space="0" w:color="auto"/>
        <w:left w:val="none" w:sz="0" w:space="0" w:color="auto"/>
        <w:bottom w:val="none" w:sz="0" w:space="0" w:color="auto"/>
        <w:right w:val="none" w:sz="0" w:space="0" w:color="auto"/>
      </w:divBdr>
    </w:div>
    <w:div w:id="1193573134">
      <w:bodyDiv w:val="1"/>
      <w:marLeft w:val="0"/>
      <w:marRight w:val="0"/>
      <w:marTop w:val="0"/>
      <w:marBottom w:val="0"/>
      <w:divBdr>
        <w:top w:val="none" w:sz="0" w:space="0" w:color="auto"/>
        <w:left w:val="none" w:sz="0" w:space="0" w:color="auto"/>
        <w:bottom w:val="none" w:sz="0" w:space="0" w:color="auto"/>
        <w:right w:val="none" w:sz="0" w:space="0" w:color="auto"/>
      </w:divBdr>
    </w:div>
    <w:div w:id="1197818569">
      <w:bodyDiv w:val="1"/>
      <w:marLeft w:val="0"/>
      <w:marRight w:val="0"/>
      <w:marTop w:val="0"/>
      <w:marBottom w:val="0"/>
      <w:divBdr>
        <w:top w:val="none" w:sz="0" w:space="0" w:color="auto"/>
        <w:left w:val="none" w:sz="0" w:space="0" w:color="auto"/>
        <w:bottom w:val="none" w:sz="0" w:space="0" w:color="auto"/>
        <w:right w:val="none" w:sz="0" w:space="0" w:color="auto"/>
      </w:divBdr>
    </w:div>
    <w:div w:id="1268808268">
      <w:bodyDiv w:val="1"/>
      <w:marLeft w:val="0"/>
      <w:marRight w:val="0"/>
      <w:marTop w:val="0"/>
      <w:marBottom w:val="0"/>
      <w:divBdr>
        <w:top w:val="none" w:sz="0" w:space="0" w:color="auto"/>
        <w:left w:val="none" w:sz="0" w:space="0" w:color="auto"/>
        <w:bottom w:val="none" w:sz="0" w:space="0" w:color="auto"/>
        <w:right w:val="none" w:sz="0" w:space="0" w:color="auto"/>
      </w:divBdr>
    </w:div>
    <w:div w:id="1294140418">
      <w:bodyDiv w:val="1"/>
      <w:marLeft w:val="0"/>
      <w:marRight w:val="0"/>
      <w:marTop w:val="0"/>
      <w:marBottom w:val="0"/>
      <w:divBdr>
        <w:top w:val="none" w:sz="0" w:space="0" w:color="auto"/>
        <w:left w:val="none" w:sz="0" w:space="0" w:color="auto"/>
        <w:bottom w:val="none" w:sz="0" w:space="0" w:color="auto"/>
        <w:right w:val="none" w:sz="0" w:space="0" w:color="auto"/>
      </w:divBdr>
    </w:div>
    <w:div w:id="1303346784">
      <w:bodyDiv w:val="1"/>
      <w:marLeft w:val="0"/>
      <w:marRight w:val="0"/>
      <w:marTop w:val="0"/>
      <w:marBottom w:val="0"/>
      <w:divBdr>
        <w:top w:val="none" w:sz="0" w:space="0" w:color="auto"/>
        <w:left w:val="none" w:sz="0" w:space="0" w:color="auto"/>
        <w:bottom w:val="none" w:sz="0" w:space="0" w:color="auto"/>
        <w:right w:val="none" w:sz="0" w:space="0" w:color="auto"/>
      </w:divBdr>
    </w:div>
    <w:div w:id="1402555536">
      <w:bodyDiv w:val="1"/>
      <w:marLeft w:val="0"/>
      <w:marRight w:val="0"/>
      <w:marTop w:val="0"/>
      <w:marBottom w:val="0"/>
      <w:divBdr>
        <w:top w:val="none" w:sz="0" w:space="0" w:color="auto"/>
        <w:left w:val="none" w:sz="0" w:space="0" w:color="auto"/>
        <w:bottom w:val="none" w:sz="0" w:space="0" w:color="auto"/>
        <w:right w:val="none" w:sz="0" w:space="0" w:color="auto"/>
      </w:divBdr>
    </w:div>
    <w:div w:id="1443115539">
      <w:bodyDiv w:val="1"/>
      <w:marLeft w:val="0"/>
      <w:marRight w:val="0"/>
      <w:marTop w:val="0"/>
      <w:marBottom w:val="0"/>
      <w:divBdr>
        <w:top w:val="none" w:sz="0" w:space="0" w:color="auto"/>
        <w:left w:val="none" w:sz="0" w:space="0" w:color="auto"/>
        <w:bottom w:val="none" w:sz="0" w:space="0" w:color="auto"/>
        <w:right w:val="none" w:sz="0" w:space="0" w:color="auto"/>
      </w:divBdr>
    </w:div>
    <w:div w:id="1448817093">
      <w:bodyDiv w:val="1"/>
      <w:marLeft w:val="0"/>
      <w:marRight w:val="0"/>
      <w:marTop w:val="0"/>
      <w:marBottom w:val="0"/>
      <w:divBdr>
        <w:top w:val="none" w:sz="0" w:space="0" w:color="auto"/>
        <w:left w:val="none" w:sz="0" w:space="0" w:color="auto"/>
        <w:bottom w:val="none" w:sz="0" w:space="0" w:color="auto"/>
        <w:right w:val="none" w:sz="0" w:space="0" w:color="auto"/>
      </w:divBdr>
    </w:div>
    <w:div w:id="1465125506">
      <w:bodyDiv w:val="1"/>
      <w:marLeft w:val="0"/>
      <w:marRight w:val="0"/>
      <w:marTop w:val="0"/>
      <w:marBottom w:val="0"/>
      <w:divBdr>
        <w:top w:val="none" w:sz="0" w:space="0" w:color="auto"/>
        <w:left w:val="none" w:sz="0" w:space="0" w:color="auto"/>
        <w:bottom w:val="none" w:sz="0" w:space="0" w:color="auto"/>
        <w:right w:val="none" w:sz="0" w:space="0" w:color="auto"/>
      </w:divBdr>
    </w:div>
    <w:div w:id="1468232517">
      <w:bodyDiv w:val="1"/>
      <w:marLeft w:val="0"/>
      <w:marRight w:val="0"/>
      <w:marTop w:val="0"/>
      <w:marBottom w:val="0"/>
      <w:divBdr>
        <w:top w:val="none" w:sz="0" w:space="0" w:color="auto"/>
        <w:left w:val="none" w:sz="0" w:space="0" w:color="auto"/>
        <w:bottom w:val="none" w:sz="0" w:space="0" w:color="auto"/>
        <w:right w:val="none" w:sz="0" w:space="0" w:color="auto"/>
      </w:divBdr>
    </w:div>
    <w:div w:id="1473863818">
      <w:bodyDiv w:val="1"/>
      <w:marLeft w:val="0"/>
      <w:marRight w:val="0"/>
      <w:marTop w:val="0"/>
      <w:marBottom w:val="0"/>
      <w:divBdr>
        <w:top w:val="none" w:sz="0" w:space="0" w:color="auto"/>
        <w:left w:val="none" w:sz="0" w:space="0" w:color="auto"/>
        <w:bottom w:val="none" w:sz="0" w:space="0" w:color="auto"/>
        <w:right w:val="none" w:sz="0" w:space="0" w:color="auto"/>
      </w:divBdr>
      <w:divsChild>
        <w:div w:id="1959869516">
          <w:marLeft w:val="0"/>
          <w:marRight w:val="0"/>
          <w:marTop w:val="0"/>
          <w:marBottom w:val="0"/>
          <w:divBdr>
            <w:top w:val="none" w:sz="0" w:space="0" w:color="auto"/>
            <w:left w:val="none" w:sz="0" w:space="0" w:color="auto"/>
            <w:bottom w:val="none" w:sz="0" w:space="0" w:color="auto"/>
            <w:right w:val="none" w:sz="0" w:space="0" w:color="auto"/>
          </w:divBdr>
          <w:divsChild>
            <w:div w:id="1515799259">
              <w:marLeft w:val="0"/>
              <w:marRight w:val="0"/>
              <w:marTop w:val="0"/>
              <w:marBottom w:val="0"/>
              <w:divBdr>
                <w:top w:val="none" w:sz="0" w:space="0" w:color="auto"/>
                <w:left w:val="none" w:sz="0" w:space="0" w:color="auto"/>
                <w:bottom w:val="none" w:sz="0" w:space="0" w:color="auto"/>
                <w:right w:val="none" w:sz="0" w:space="0" w:color="auto"/>
              </w:divBdr>
              <w:divsChild>
                <w:div w:id="722754442">
                  <w:marLeft w:val="0"/>
                  <w:marRight w:val="0"/>
                  <w:marTop w:val="0"/>
                  <w:marBottom w:val="0"/>
                  <w:divBdr>
                    <w:top w:val="none" w:sz="0" w:space="0" w:color="auto"/>
                    <w:left w:val="none" w:sz="0" w:space="0" w:color="auto"/>
                    <w:bottom w:val="none" w:sz="0" w:space="0" w:color="auto"/>
                    <w:right w:val="none" w:sz="0" w:space="0" w:color="auto"/>
                  </w:divBdr>
                  <w:divsChild>
                    <w:div w:id="17394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3374">
      <w:bodyDiv w:val="1"/>
      <w:marLeft w:val="0"/>
      <w:marRight w:val="0"/>
      <w:marTop w:val="0"/>
      <w:marBottom w:val="0"/>
      <w:divBdr>
        <w:top w:val="none" w:sz="0" w:space="0" w:color="auto"/>
        <w:left w:val="none" w:sz="0" w:space="0" w:color="auto"/>
        <w:bottom w:val="none" w:sz="0" w:space="0" w:color="auto"/>
        <w:right w:val="none" w:sz="0" w:space="0" w:color="auto"/>
      </w:divBdr>
    </w:div>
    <w:div w:id="1559392797">
      <w:bodyDiv w:val="1"/>
      <w:marLeft w:val="0"/>
      <w:marRight w:val="0"/>
      <w:marTop w:val="0"/>
      <w:marBottom w:val="0"/>
      <w:divBdr>
        <w:top w:val="none" w:sz="0" w:space="0" w:color="auto"/>
        <w:left w:val="none" w:sz="0" w:space="0" w:color="auto"/>
        <w:bottom w:val="none" w:sz="0" w:space="0" w:color="auto"/>
        <w:right w:val="none" w:sz="0" w:space="0" w:color="auto"/>
      </w:divBdr>
    </w:div>
    <w:div w:id="1694645886">
      <w:bodyDiv w:val="1"/>
      <w:marLeft w:val="0"/>
      <w:marRight w:val="0"/>
      <w:marTop w:val="0"/>
      <w:marBottom w:val="0"/>
      <w:divBdr>
        <w:top w:val="none" w:sz="0" w:space="0" w:color="auto"/>
        <w:left w:val="none" w:sz="0" w:space="0" w:color="auto"/>
        <w:bottom w:val="none" w:sz="0" w:space="0" w:color="auto"/>
        <w:right w:val="none" w:sz="0" w:space="0" w:color="auto"/>
      </w:divBdr>
    </w:div>
    <w:div w:id="1696805954">
      <w:bodyDiv w:val="1"/>
      <w:marLeft w:val="0"/>
      <w:marRight w:val="0"/>
      <w:marTop w:val="0"/>
      <w:marBottom w:val="0"/>
      <w:divBdr>
        <w:top w:val="none" w:sz="0" w:space="0" w:color="auto"/>
        <w:left w:val="none" w:sz="0" w:space="0" w:color="auto"/>
        <w:bottom w:val="none" w:sz="0" w:space="0" w:color="auto"/>
        <w:right w:val="none" w:sz="0" w:space="0" w:color="auto"/>
      </w:divBdr>
    </w:div>
    <w:div w:id="1714572916">
      <w:bodyDiv w:val="1"/>
      <w:marLeft w:val="0"/>
      <w:marRight w:val="0"/>
      <w:marTop w:val="0"/>
      <w:marBottom w:val="0"/>
      <w:divBdr>
        <w:top w:val="none" w:sz="0" w:space="0" w:color="auto"/>
        <w:left w:val="none" w:sz="0" w:space="0" w:color="auto"/>
        <w:bottom w:val="none" w:sz="0" w:space="0" w:color="auto"/>
        <w:right w:val="none" w:sz="0" w:space="0" w:color="auto"/>
      </w:divBdr>
    </w:div>
    <w:div w:id="1726754932">
      <w:bodyDiv w:val="1"/>
      <w:marLeft w:val="0"/>
      <w:marRight w:val="0"/>
      <w:marTop w:val="0"/>
      <w:marBottom w:val="0"/>
      <w:divBdr>
        <w:top w:val="none" w:sz="0" w:space="0" w:color="auto"/>
        <w:left w:val="none" w:sz="0" w:space="0" w:color="auto"/>
        <w:bottom w:val="none" w:sz="0" w:space="0" w:color="auto"/>
        <w:right w:val="none" w:sz="0" w:space="0" w:color="auto"/>
      </w:divBdr>
    </w:div>
    <w:div w:id="1747337715">
      <w:bodyDiv w:val="1"/>
      <w:marLeft w:val="0"/>
      <w:marRight w:val="0"/>
      <w:marTop w:val="0"/>
      <w:marBottom w:val="0"/>
      <w:divBdr>
        <w:top w:val="none" w:sz="0" w:space="0" w:color="auto"/>
        <w:left w:val="none" w:sz="0" w:space="0" w:color="auto"/>
        <w:bottom w:val="none" w:sz="0" w:space="0" w:color="auto"/>
        <w:right w:val="none" w:sz="0" w:space="0" w:color="auto"/>
      </w:divBdr>
    </w:div>
    <w:div w:id="1777821962">
      <w:bodyDiv w:val="1"/>
      <w:marLeft w:val="0"/>
      <w:marRight w:val="0"/>
      <w:marTop w:val="0"/>
      <w:marBottom w:val="0"/>
      <w:divBdr>
        <w:top w:val="none" w:sz="0" w:space="0" w:color="auto"/>
        <w:left w:val="none" w:sz="0" w:space="0" w:color="auto"/>
        <w:bottom w:val="none" w:sz="0" w:space="0" w:color="auto"/>
        <w:right w:val="none" w:sz="0" w:space="0" w:color="auto"/>
      </w:divBdr>
    </w:div>
    <w:div w:id="1778671668">
      <w:bodyDiv w:val="1"/>
      <w:marLeft w:val="0"/>
      <w:marRight w:val="0"/>
      <w:marTop w:val="0"/>
      <w:marBottom w:val="0"/>
      <w:divBdr>
        <w:top w:val="none" w:sz="0" w:space="0" w:color="auto"/>
        <w:left w:val="none" w:sz="0" w:space="0" w:color="auto"/>
        <w:bottom w:val="none" w:sz="0" w:space="0" w:color="auto"/>
        <w:right w:val="none" w:sz="0" w:space="0" w:color="auto"/>
      </w:divBdr>
    </w:div>
    <w:div w:id="1854882491">
      <w:bodyDiv w:val="1"/>
      <w:marLeft w:val="0"/>
      <w:marRight w:val="0"/>
      <w:marTop w:val="0"/>
      <w:marBottom w:val="0"/>
      <w:divBdr>
        <w:top w:val="none" w:sz="0" w:space="0" w:color="auto"/>
        <w:left w:val="none" w:sz="0" w:space="0" w:color="auto"/>
        <w:bottom w:val="none" w:sz="0" w:space="0" w:color="auto"/>
        <w:right w:val="none" w:sz="0" w:space="0" w:color="auto"/>
      </w:divBdr>
    </w:div>
    <w:div w:id="1896576498">
      <w:bodyDiv w:val="1"/>
      <w:marLeft w:val="0"/>
      <w:marRight w:val="0"/>
      <w:marTop w:val="0"/>
      <w:marBottom w:val="0"/>
      <w:divBdr>
        <w:top w:val="none" w:sz="0" w:space="0" w:color="auto"/>
        <w:left w:val="none" w:sz="0" w:space="0" w:color="auto"/>
        <w:bottom w:val="none" w:sz="0" w:space="0" w:color="auto"/>
        <w:right w:val="none" w:sz="0" w:space="0" w:color="auto"/>
      </w:divBdr>
    </w:div>
    <w:div w:id="1904757370">
      <w:bodyDiv w:val="1"/>
      <w:marLeft w:val="0"/>
      <w:marRight w:val="0"/>
      <w:marTop w:val="0"/>
      <w:marBottom w:val="0"/>
      <w:divBdr>
        <w:top w:val="none" w:sz="0" w:space="0" w:color="auto"/>
        <w:left w:val="none" w:sz="0" w:space="0" w:color="auto"/>
        <w:bottom w:val="none" w:sz="0" w:space="0" w:color="auto"/>
        <w:right w:val="none" w:sz="0" w:space="0" w:color="auto"/>
      </w:divBdr>
    </w:div>
    <w:div w:id="1911305975">
      <w:bodyDiv w:val="1"/>
      <w:marLeft w:val="0"/>
      <w:marRight w:val="0"/>
      <w:marTop w:val="0"/>
      <w:marBottom w:val="0"/>
      <w:divBdr>
        <w:top w:val="none" w:sz="0" w:space="0" w:color="auto"/>
        <w:left w:val="none" w:sz="0" w:space="0" w:color="auto"/>
        <w:bottom w:val="none" w:sz="0" w:space="0" w:color="auto"/>
        <w:right w:val="none" w:sz="0" w:space="0" w:color="auto"/>
      </w:divBdr>
    </w:div>
    <w:div w:id="1933079236">
      <w:bodyDiv w:val="1"/>
      <w:marLeft w:val="0"/>
      <w:marRight w:val="0"/>
      <w:marTop w:val="0"/>
      <w:marBottom w:val="0"/>
      <w:divBdr>
        <w:top w:val="none" w:sz="0" w:space="0" w:color="auto"/>
        <w:left w:val="none" w:sz="0" w:space="0" w:color="auto"/>
        <w:bottom w:val="none" w:sz="0" w:space="0" w:color="auto"/>
        <w:right w:val="none" w:sz="0" w:space="0" w:color="auto"/>
      </w:divBdr>
    </w:div>
    <w:div w:id="2087340614">
      <w:bodyDiv w:val="1"/>
      <w:marLeft w:val="0"/>
      <w:marRight w:val="0"/>
      <w:marTop w:val="0"/>
      <w:marBottom w:val="0"/>
      <w:divBdr>
        <w:top w:val="none" w:sz="0" w:space="0" w:color="auto"/>
        <w:left w:val="none" w:sz="0" w:space="0" w:color="auto"/>
        <w:bottom w:val="none" w:sz="0" w:space="0" w:color="auto"/>
        <w:right w:val="none" w:sz="0" w:space="0" w:color="auto"/>
      </w:divBdr>
    </w:div>
    <w:div w:id="21143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rastructureontario.ca/Ontario-Conn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3" ma:contentTypeDescription="Create a new document." ma:contentTypeScope="" ma:versionID="cda0cf42b72fdc8c739eea27f07fe664">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704b292da6015d2dc0bc610875a75acf"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4F31-CA6A-4343-83DA-FAAECFAA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2B95-CE5C-4A1B-8226-9C959F1C68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6223-BBE5-477C-91CF-2A25A527B47E}">
  <ds:schemaRefs>
    <ds:schemaRef ds:uri="http://schemas.microsoft.com/sharepoint/v3/contenttype/forms"/>
  </ds:schemaRefs>
</ds:datastoreItem>
</file>

<file path=customXml/itemProps4.xml><?xml version="1.0" encoding="utf-8"?>
<ds:datastoreItem xmlns:ds="http://schemas.openxmlformats.org/officeDocument/2006/customXml" ds:itemID="{763CE266-7A51-D04A-8E33-0EAFA1DE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Lyle Bolen</dc:creator>
  <cp:lastModifiedBy>Sherrisse Facey</cp:lastModifiedBy>
  <cp:revision>5</cp:revision>
  <cp:lastPrinted>2022-05-08T15:38:00Z</cp:lastPrinted>
  <dcterms:created xsi:type="dcterms:W3CDTF">2022-05-10T19:03:00Z</dcterms:created>
  <dcterms:modified xsi:type="dcterms:W3CDTF">2022-05-10T21:10:00Z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